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D69A" w14:textId="2BA92FD5" w:rsidR="00490460" w:rsidRPr="00F825A5" w:rsidRDefault="00490460" w:rsidP="00490460">
      <w:pPr>
        <w:rPr>
          <w:rFonts w:ascii="Cambria" w:hAnsi="Cambria"/>
          <w:b/>
        </w:rPr>
      </w:pPr>
      <w:r w:rsidRPr="00F825A5">
        <w:rPr>
          <w:rFonts w:ascii="Cambria" w:hAnsi="Cambria"/>
          <w:b/>
        </w:rPr>
        <w:t xml:space="preserve">REGULAMIN SPRZEDAŻY </w:t>
      </w:r>
    </w:p>
    <w:p w14:paraId="4DA2B5D3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Fundacja Instytut Wspomagania Rozwoju Dziecka</w:t>
      </w:r>
    </w:p>
    <w:p w14:paraId="3433400A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7404954E">
          <v:rect id="_x0000_i1025" style="width:0;height:1.5pt" o:hralign="center" o:hrstd="t" o:hr="t" fillcolor="#a0a0a0" stroked="f"/>
        </w:pict>
      </w:r>
    </w:p>
    <w:p w14:paraId="2D2C99C6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§1. Dane Organizatora</w:t>
      </w:r>
    </w:p>
    <w:p w14:paraId="2314081D" w14:textId="21A5B3D8" w:rsidR="00490460" w:rsidRPr="00F825A5" w:rsidRDefault="00490460" w:rsidP="00490460">
      <w:pPr>
        <w:numPr>
          <w:ilvl w:val="0"/>
          <w:numId w:val="16"/>
        </w:numPr>
        <w:rPr>
          <w:rFonts w:ascii="Cambria" w:hAnsi="Cambria"/>
        </w:rPr>
      </w:pPr>
      <w:r w:rsidRPr="00F825A5">
        <w:rPr>
          <w:rFonts w:ascii="Cambria" w:hAnsi="Cambria"/>
          <w:color w:val="000000" w:themeColor="text1"/>
        </w:rPr>
        <w:t>Organizatorem sprzedaży jest:</w:t>
      </w:r>
      <w:r w:rsidRPr="00F825A5">
        <w:rPr>
          <w:rFonts w:ascii="Cambria" w:hAnsi="Cambria"/>
          <w:color w:val="000000" w:themeColor="text1"/>
        </w:rPr>
        <w:br/>
        <w:t>Fundacja</w:t>
      </w:r>
      <w:r w:rsidR="001B6879" w:rsidRPr="00F825A5">
        <w:rPr>
          <w:rFonts w:ascii="Cambria" w:hAnsi="Cambria"/>
          <w:color w:val="000000" w:themeColor="text1"/>
        </w:rPr>
        <w:t xml:space="preserve"> -</w:t>
      </w:r>
      <w:r w:rsidRPr="00F825A5">
        <w:rPr>
          <w:rFonts w:ascii="Cambria" w:hAnsi="Cambria"/>
          <w:color w:val="000000" w:themeColor="text1"/>
        </w:rPr>
        <w:t xml:space="preserve"> Instytut Wspomagania Rozwoju Dziecka</w:t>
      </w:r>
      <w:r w:rsidRPr="00F825A5">
        <w:rPr>
          <w:rFonts w:ascii="Cambria" w:hAnsi="Cambria"/>
          <w:color w:val="000000" w:themeColor="text1"/>
        </w:rPr>
        <w:br/>
        <w:t xml:space="preserve">z siedzibą </w:t>
      </w:r>
      <w:r w:rsidR="008A0C5B" w:rsidRPr="00F825A5">
        <w:rPr>
          <w:rFonts w:ascii="Cambria" w:hAnsi="Cambria"/>
          <w:color w:val="000000" w:themeColor="text1"/>
        </w:rPr>
        <w:t>przy ul. Malczewskiego 139, 80-114 Gdańsk</w:t>
      </w:r>
      <w:r w:rsidR="003246FC" w:rsidRPr="00F825A5">
        <w:rPr>
          <w:rFonts w:ascii="Cambria" w:hAnsi="Cambria"/>
          <w:color w:val="000000" w:themeColor="text1"/>
        </w:rPr>
        <w:t xml:space="preserve"> </w:t>
      </w:r>
      <w:r w:rsidR="008A0C5B" w:rsidRPr="00F825A5">
        <w:rPr>
          <w:rFonts w:ascii="Cambria" w:hAnsi="Cambria"/>
          <w:color w:val="000000" w:themeColor="text1"/>
        </w:rPr>
        <w:br/>
      </w:r>
      <w:r w:rsidRPr="00F825A5">
        <w:rPr>
          <w:rFonts w:ascii="Cambria" w:hAnsi="Cambria"/>
          <w:color w:val="000000" w:themeColor="text1"/>
        </w:rPr>
        <w:t xml:space="preserve">KRS: </w:t>
      </w:r>
      <w:r w:rsidR="003246FC" w:rsidRPr="00F825A5">
        <w:rPr>
          <w:rFonts w:ascii="Cambria" w:hAnsi="Cambria"/>
          <w:color w:val="000000" w:themeColor="text1"/>
        </w:rPr>
        <w:t>0000228643</w:t>
      </w:r>
      <w:r w:rsidRPr="00F825A5">
        <w:rPr>
          <w:rFonts w:ascii="Cambria" w:hAnsi="Cambria"/>
          <w:color w:val="000000" w:themeColor="text1"/>
        </w:rPr>
        <w:t>,</w:t>
      </w:r>
      <w:r w:rsidR="008A0C5B" w:rsidRPr="00F825A5">
        <w:rPr>
          <w:rFonts w:ascii="Cambria" w:hAnsi="Cambria"/>
          <w:color w:val="000000" w:themeColor="text1"/>
        </w:rPr>
        <w:t xml:space="preserve"> </w:t>
      </w:r>
      <w:r w:rsidRPr="00F825A5">
        <w:rPr>
          <w:rFonts w:ascii="Cambria" w:hAnsi="Cambria"/>
          <w:color w:val="000000" w:themeColor="text1"/>
        </w:rPr>
        <w:t>NIP:</w:t>
      </w:r>
      <w:r w:rsidR="003246FC" w:rsidRPr="00F825A5">
        <w:rPr>
          <w:rFonts w:ascii="Cambria" w:hAnsi="Cambria"/>
          <w:color w:val="000000" w:themeColor="text1"/>
        </w:rPr>
        <w:t xml:space="preserve"> 5262837434</w:t>
      </w:r>
      <w:r w:rsidRPr="00F825A5">
        <w:rPr>
          <w:rFonts w:ascii="Cambria" w:hAnsi="Cambria"/>
          <w:color w:val="000000" w:themeColor="text1"/>
        </w:rPr>
        <w:t>,</w:t>
      </w:r>
      <w:r w:rsidRPr="00F825A5">
        <w:rPr>
          <w:rFonts w:ascii="Cambria" w:hAnsi="Cambria"/>
          <w:color w:val="000000" w:themeColor="text1"/>
        </w:rPr>
        <w:br/>
        <w:t xml:space="preserve">REGON: </w:t>
      </w:r>
      <w:r w:rsidR="003246FC" w:rsidRPr="00F825A5">
        <w:rPr>
          <w:rFonts w:ascii="Cambria" w:hAnsi="Cambria"/>
          <w:color w:val="000000" w:themeColor="text1"/>
        </w:rPr>
        <w:t>14005124000000</w:t>
      </w:r>
      <w:r w:rsidRPr="00F825A5">
        <w:rPr>
          <w:rFonts w:ascii="Cambria" w:hAnsi="Cambria"/>
          <w:color w:val="000000" w:themeColor="text1"/>
        </w:rPr>
        <w:t>,</w:t>
      </w:r>
      <w:r w:rsidRPr="00F825A5">
        <w:rPr>
          <w:rFonts w:ascii="Cambria" w:hAnsi="Cambria"/>
          <w:color w:val="000000" w:themeColor="text1"/>
        </w:rPr>
        <w:br/>
        <w:t xml:space="preserve">adres e-mail: </w:t>
      </w:r>
      <w:r w:rsidR="00650701">
        <w:rPr>
          <w:rFonts w:ascii="Cambria" w:hAnsi="Cambria"/>
          <w:color w:val="000000" w:themeColor="text1"/>
        </w:rPr>
        <w:t>sympozjum</w:t>
      </w:r>
      <w:r w:rsidR="008A0C5B" w:rsidRPr="00F825A5">
        <w:rPr>
          <w:rFonts w:ascii="Cambria" w:hAnsi="Cambria"/>
          <w:color w:val="000000" w:themeColor="text1"/>
        </w:rPr>
        <w:t>@iwrd.pl</w:t>
      </w:r>
      <w:r w:rsidRPr="00F825A5">
        <w:rPr>
          <w:rFonts w:ascii="Cambria" w:hAnsi="Cambria"/>
          <w:color w:val="000000" w:themeColor="text1"/>
        </w:rPr>
        <w:t>,</w:t>
      </w:r>
      <w:r w:rsidRPr="00F825A5">
        <w:rPr>
          <w:rFonts w:ascii="Cambria" w:hAnsi="Cambria"/>
          <w:color w:val="000000" w:themeColor="text1"/>
        </w:rPr>
        <w:br/>
        <w:t xml:space="preserve">telefon kontaktowy: </w:t>
      </w:r>
      <w:r w:rsidR="008A0C5B" w:rsidRPr="00F825A5">
        <w:rPr>
          <w:rFonts w:ascii="Cambria" w:hAnsi="Cambria"/>
          <w:color w:val="000000" w:themeColor="text1"/>
        </w:rPr>
        <w:t xml:space="preserve">58 341 </w:t>
      </w:r>
      <w:r w:rsidR="008A0C5B" w:rsidRPr="00F825A5">
        <w:rPr>
          <w:rFonts w:ascii="Cambria" w:hAnsi="Cambria"/>
        </w:rPr>
        <w:t>44 41</w:t>
      </w:r>
      <w:r w:rsidRPr="00F825A5">
        <w:rPr>
          <w:rFonts w:ascii="Cambria" w:hAnsi="Cambria"/>
        </w:rPr>
        <w:br/>
        <w:t>– dalej „Fundacja”.</w:t>
      </w:r>
    </w:p>
    <w:p w14:paraId="52880971" w14:textId="461DF5EC" w:rsidR="00490460" w:rsidRPr="00F825A5" w:rsidRDefault="00490460" w:rsidP="00490460">
      <w:pPr>
        <w:numPr>
          <w:ilvl w:val="0"/>
          <w:numId w:val="16"/>
        </w:numPr>
        <w:rPr>
          <w:rFonts w:ascii="Cambria" w:hAnsi="Cambria"/>
        </w:rPr>
      </w:pPr>
      <w:r w:rsidRPr="00F825A5">
        <w:rPr>
          <w:rFonts w:ascii="Cambria" w:hAnsi="Cambria"/>
        </w:rPr>
        <w:t>Regulamin określa zasady:</w:t>
      </w:r>
    </w:p>
    <w:p w14:paraId="69F79F4B" w14:textId="5181A1D1" w:rsidR="00F33795" w:rsidRPr="00F825A5" w:rsidRDefault="00F33795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>zakupu udziału w wydarzeniach,</w:t>
      </w:r>
    </w:p>
    <w:p w14:paraId="47DF03C6" w14:textId="55CD3C79" w:rsidR="00490460" w:rsidRPr="00F825A5" w:rsidRDefault="00490460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zakupu </w:t>
      </w:r>
      <w:r w:rsidR="00CB36FD" w:rsidRPr="00F825A5">
        <w:rPr>
          <w:rFonts w:ascii="Cambria" w:hAnsi="Cambria"/>
        </w:rPr>
        <w:t>treści cyfrowych niedostarczanych na nośniku materialnym,</w:t>
      </w:r>
    </w:p>
    <w:p w14:paraId="1B31F1A7" w14:textId="6BE32FE3" w:rsidR="00490460" w:rsidRPr="00F825A5" w:rsidRDefault="00490460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>dokonywania płatności</w:t>
      </w:r>
      <w:r w:rsidR="001B6879" w:rsidRPr="00F825A5">
        <w:rPr>
          <w:rFonts w:ascii="Cambria" w:hAnsi="Cambria"/>
        </w:rPr>
        <w:t xml:space="preserve"> </w:t>
      </w:r>
      <w:r w:rsidR="001B6879" w:rsidRPr="00F825A5">
        <w:rPr>
          <w:rFonts w:ascii="Cambria" w:hAnsi="Cambria" w:cs="Arial"/>
        </w:rPr>
        <w:t>za pośrednictwem serwisu Przelewy24,</w:t>
      </w:r>
    </w:p>
    <w:p w14:paraId="661055AE" w14:textId="77777777" w:rsidR="00490460" w:rsidRPr="00F825A5" w:rsidRDefault="00490460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>realizacji prawa odstąpienia,</w:t>
      </w:r>
    </w:p>
    <w:p w14:paraId="1BB3CF07" w14:textId="77777777" w:rsidR="00490460" w:rsidRPr="00F825A5" w:rsidRDefault="00490460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>składania reklamacji,</w:t>
      </w:r>
    </w:p>
    <w:p w14:paraId="5C19F8B6" w14:textId="77777777" w:rsidR="00490460" w:rsidRPr="00F825A5" w:rsidRDefault="00490460" w:rsidP="00F825A5">
      <w:pPr>
        <w:numPr>
          <w:ilvl w:val="1"/>
          <w:numId w:val="42"/>
        </w:numPr>
        <w:rPr>
          <w:rFonts w:ascii="Cambria" w:hAnsi="Cambria"/>
        </w:rPr>
      </w:pPr>
      <w:r w:rsidRPr="00F825A5">
        <w:rPr>
          <w:rFonts w:ascii="Cambria" w:hAnsi="Cambria"/>
        </w:rPr>
        <w:t>przetwarzania danych osobowych.</w:t>
      </w:r>
    </w:p>
    <w:p w14:paraId="6B674EA8" w14:textId="26D3ACA3" w:rsidR="00490460" w:rsidRPr="00F825A5" w:rsidRDefault="00490460" w:rsidP="00490460">
      <w:pPr>
        <w:numPr>
          <w:ilvl w:val="0"/>
          <w:numId w:val="16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Regulamin udostępniany jest nieodpłatnie na stronie internetowej Fundacji </w:t>
      </w:r>
      <w:r w:rsidR="00F33795" w:rsidRPr="00F825A5">
        <w:rPr>
          <w:rFonts w:ascii="Cambria" w:hAnsi="Cambria"/>
        </w:rPr>
        <w:br/>
      </w:r>
      <w:r w:rsidRPr="00F825A5">
        <w:rPr>
          <w:rFonts w:ascii="Cambria" w:hAnsi="Cambria"/>
        </w:rPr>
        <w:t>w sposób umożliwiający jego pobranie, zapisanie i wydrukowanie.</w:t>
      </w:r>
    </w:p>
    <w:p w14:paraId="75417C7D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6EE0BEF4">
          <v:rect id="_x0000_i1026" style="width:0;height:1.5pt" o:hralign="center" o:hrstd="t" o:hr="t" fillcolor="#a0a0a0" stroked="f"/>
        </w:pict>
      </w:r>
    </w:p>
    <w:p w14:paraId="6C51B22E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§2. Definicje</w:t>
      </w:r>
    </w:p>
    <w:p w14:paraId="152D88C6" w14:textId="77777777" w:rsidR="00490460" w:rsidRPr="00F825A5" w:rsidRDefault="00490460" w:rsidP="00490460">
      <w:pPr>
        <w:numPr>
          <w:ilvl w:val="0"/>
          <w:numId w:val="17"/>
        </w:numPr>
        <w:rPr>
          <w:rFonts w:ascii="Cambria" w:hAnsi="Cambria"/>
        </w:rPr>
      </w:pPr>
      <w:r w:rsidRPr="00F825A5">
        <w:rPr>
          <w:rFonts w:ascii="Cambria" w:hAnsi="Cambria"/>
        </w:rPr>
        <w:t>Klient – osoba fizyczna, osoba prawna lub jednostka organizacyjna dokonująca zakupu.</w:t>
      </w:r>
    </w:p>
    <w:p w14:paraId="0EE4C35D" w14:textId="77777777" w:rsidR="00490460" w:rsidRPr="00F825A5" w:rsidRDefault="00490460" w:rsidP="00490460">
      <w:pPr>
        <w:numPr>
          <w:ilvl w:val="0"/>
          <w:numId w:val="17"/>
        </w:numPr>
        <w:rPr>
          <w:rFonts w:ascii="Cambria" w:hAnsi="Cambria"/>
        </w:rPr>
      </w:pPr>
      <w:r w:rsidRPr="00F825A5">
        <w:rPr>
          <w:rFonts w:ascii="Cambria" w:hAnsi="Cambria"/>
        </w:rPr>
        <w:t>Konsument – osoba fizyczna dokonująca zakupu niezwiązanego bezpośrednio z działalnością gospodarczą.</w:t>
      </w:r>
    </w:p>
    <w:p w14:paraId="7927796F" w14:textId="112879E2" w:rsidR="00490460" w:rsidRPr="00F825A5" w:rsidRDefault="00F559C0" w:rsidP="00490460">
      <w:pPr>
        <w:numPr>
          <w:ilvl w:val="0"/>
          <w:numId w:val="17"/>
        </w:numPr>
        <w:rPr>
          <w:rFonts w:ascii="Cambria" w:hAnsi="Cambria"/>
        </w:rPr>
      </w:pPr>
      <w:r w:rsidRPr="00F825A5">
        <w:rPr>
          <w:rFonts w:ascii="Cambria" w:eastAsia="Times New Roman" w:hAnsi="Cambria"/>
          <w:bCs/>
        </w:rPr>
        <w:t>Treści cyfrowe niedostarczane na nośniku materialnym</w:t>
      </w:r>
      <w:r w:rsidRPr="00F825A5">
        <w:rPr>
          <w:rFonts w:ascii="Cambria" w:hAnsi="Cambria"/>
        </w:rPr>
        <w:t xml:space="preserve"> </w:t>
      </w:r>
      <w:r w:rsidR="00490460" w:rsidRPr="00F825A5">
        <w:rPr>
          <w:rFonts w:ascii="Cambria" w:hAnsi="Cambria"/>
        </w:rPr>
        <w:t xml:space="preserve"> – </w:t>
      </w:r>
      <w:r w:rsidR="00C863DD" w:rsidRPr="00F825A5">
        <w:rPr>
          <w:rFonts w:ascii="Cambria" w:hAnsi="Cambria"/>
        </w:rPr>
        <w:t>nagrania</w:t>
      </w:r>
      <w:r w:rsidR="00490460" w:rsidRPr="00F825A5">
        <w:rPr>
          <w:rFonts w:ascii="Cambria" w:hAnsi="Cambria"/>
        </w:rPr>
        <w:t xml:space="preserve"> </w:t>
      </w:r>
      <w:proofErr w:type="spellStart"/>
      <w:r w:rsidR="00490460" w:rsidRPr="00F825A5">
        <w:rPr>
          <w:rFonts w:ascii="Cambria" w:hAnsi="Cambria"/>
        </w:rPr>
        <w:t>webinarów</w:t>
      </w:r>
      <w:proofErr w:type="spellEnd"/>
      <w:r w:rsidR="00490460" w:rsidRPr="00F825A5">
        <w:rPr>
          <w:rFonts w:ascii="Cambria" w:hAnsi="Cambria"/>
        </w:rPr>
        <w:t>, sympozjów, konferencji oraz inn</w:t>
      </w:r>
      <w:r w:rsidR="00C863DD" w:rsidRPr="00F825A5">
        <w:rPr>
          <w:rFonts w:ascii="Cambria" w:hAnsi="Cambria"/>
        </w:rPr>
        <w:t>e</w:t>
      </w:r>
      <w:r w:rsidR="00490460" w:rsidRPr="00F825A5">
        <w:rPr>
          <w:rFonts w:ascii="Cambria" w:hAnsi="Cambria"/>
        </w:rPr>
        <w:t xml:space="preserve"> materiał</w:t>
      </w:r>
      <w:r w:rsidR="00C863DD" w:rsidRPr="00F825A5">
        <w:rPr>
          <w:rFonts w:ascii="Cambria" w:hAnsi="Cambria"/>
        </w:rPr>
        <w:t>y w formie elektronicznej.</w:t>
      </w:r>
    </w:p>
    <w:p w14:paraId="7A6A8F6E" w14:textId="18695552" w:rsidR="00490460" w:rsidRPr="00F825A5" w:rsidRDefault="00490460" w:rsidP="00490460">
      <w:pPr>
        <w:numPr>
          <w:ilvl w:val="0"/>
          <w:numId w:val="17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Wydarzenie – konferencja, szkolenie, </w:t>
      </w:r>
      <w:proofErr w:type="spellStart"/>
      <w:r w:rsidRPr="00F825A5">
        <w:rPr>
          <w:rFonts w:ascii="Cambria" w:hAnsi="Cambria"/>
        </w:rPr>
        <w:t>webinar</w:t>
      </w:r>
      <w:proofErr w:type="spellEnd"/>
      <w:r w:rsidRPr="00F825A5">
        <w:rPr>
          <w:rFonts w:ascii="Cambria" w:hAnsi="Cambria"/>
        </w:rPr>
        <w:t xml:space="preserve"> lub inne wydarzenie</w:t>
      </w:r>
      <w:r w:rsidR="00F559C0" w:rsidRPr="00F825A5">
        <w:rPr>
          <w:rFonts w:ascii="Cambria" w:hAnsi="Cambria"/>
        </w:rPr>
        <w:t xml:space="preserve">  </w:t>
      </w:r>
      <w:r w:rsidRPr="00F825A5">
        <w:rPr>
          <w:rFonts w:ascii="Cambria" w:hAnsi="Cambria"/>
        </w:rPr>
        <w:t>organizowane przez Fundację w określonym terminie.</w:t>
      </w:r>
    </w:p>
    <w:p w14:paraId="650D75C1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3F0A8CF4">
          <v:rect id="_x0000_i1027" style="width:0;height:1.5pt" o:hralign="center" o:hrstd="t" o:hr="t" fillcolor="#a0a0a0" stroked="f"/>
        </w:pict>
      </w:r>
    </w:p>
    <w:p w14:paraId="03FD2DD7" w14:textId="77777777" w:rsidR="00F825A5" w:rsidRDefault="00F825A5" w:rsidP="00490460">
      <w:pPr>
        <w:rPr>
          <w:rFonts w:ascii="Cambria" w:hAnsi="Cambria"/>
        </w:rPr>
      </w:pPr>
    </w:p>
    <w:p w14:paraId="506B64A0" w14:textId="60C1C05A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lastRenderedPageBreak/>
        <w:t>§3. Warunki zawarcia umowy</w:t>
      </w:r>
    </w:p>
    <w:p w14:paraId="43001D19" w14:textId="77777777" w:rsidR="00490460" w:rsidRPr="00F825A5" w:rsidRDefault="00490460" w:rsidP="00490460">
      <w:pPr>
        <w:numPr>
          <w:ilvl w:val="0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>Przed dokonaniem zakupu Klient zobowiązany jest zapoznać się z Regulaminem.</w:t>
      </w:r>
    </w:p>
    <w:p w14:paraId="76693327" w14:textId="48CD28B9" w:rsidR="00490460" w:rsidRPr="00F825A5" w:rsidRDefault="00490460" w:rsidP="00490460">
      <w:pPr>
        <w:numPr>
          <w:ilvl w:val="0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>Zawarcie umowy następuje z chwilą:</w:t>
      </w:r>
    </w:p>
    <w:p w14:paraId="3CDC4EA9" w14:textId="16F8E336" w:rsidR="00490460" w:rsidRPr="00F825A5" w:rsidRDefault="00490460" w:rsidP="00490460">
      <w:pPr>
        <w:numPr>
          <w:ilvl w:val="1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zaznaczenia </w:t>
      </w:r>
      <w:r w:rsidR="00501E72" w:rsidRPr="00F825A5">
        <w:rPr>
          <w:rFonts w:ascii="Cambria" w:hAnsi="Cambria" w:cs="Arial"/>
        </w:rPr>
        <w:t>okienka</w:t>
      </w:r>
      <w:r w:rsidR="00F33795" w:rsidRPr="00F825A5">
        <w:rPr>
          <w:rFonts w:ascii="Cambria" w:hAnsi="Cambria" w:cs="Arial"/>
        </w:rPr>
        <w:t xml:space="preserve"> (</w:t>
      </w:r>
      <w:proofErr w:type="spellStart"/>
      <w:r w:rsidR="00F33795" w:rsidRPr="00F825A5">
        <w:rPr>
          <w:rFonts w:ascii="Cambria" w:hAnsi="Cambria" w:cs="Arial"/>
        </w:rPr>
        <w:t>checkboxa</w:t>
      </w:r>
      <w:proofErr w:type="spellEnd"/>
      <w:r w:rsidR="00F33795" w:rsidRPr="00F825A5">
        <w:rPr>
          <w:rFonts w:ascii="Cambria" w:hAnsi="Cambria" w:cs="Arial"/>
        </w:rPr>
        <w:t>)</w:t>
      </w:r>
      <w:r w:rsidR="00501E72" w:rsidRPr="00F825A5">
        <w:rPr>
          <w:rFonts w:ascii="Cambria" w:hAnsi="Cambria" w:cs="Arial"/>
        </w:rPr>
        <w:t xml:space="preserve"> z akceptacją niniejszego regulaminu, </w:t>
      </w:r>
    </w:p>
    <w:p w14:paraId="4FE50983" w14:textId="7F0CA299" w:rsidR="00076A92" w:rsidRPr="00F825A5" w:rsidRDefault="00076A92" w:rsidP="00490460">
      <w:pPr>
        <w:numPr>
          <w:ilvl w:val="1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>wciśnięcia przycisku finalizującego zakup: „</w:t>
      </w:r>
      <w:r w:rsidR="008441A2">
        <w:rPr>
          <w:rFonts w:ascii="Cambria" w:hAnsi="Cambria"/>
        </w:rPr>
        <w:t>kupuję i płacę</w:t>
      </w:r>
      <w:r w:rsidRPr="00F825A5">
        <w:rPr>
          <w:rFonts w:ascii="Cambria" w:hAnsi="Cambria"/>
        </w:rPr>
        <w:t>”</w:t>
      </w:r>
    </w:p>
    <w:p w14:paraId="6AC28E05" w14:textId="5A10C1BB" w:rsidR="00490460" w:rsidRPr="00F825A5" w:rsidRDefault="00501E72" w:rsidP="00490460">
      <w:pPr>
        <w:numPr>
          <w:ilvl w:val="1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dokonania płatności za pośrednictwem </w:t>
      </w:r>
      <w:r w:rsidRPr="00F825A5">
        <w:rPr>
          <w:rFonts w:ascii="Cambria" w:hAnsi="Cambria" w:cs="Arial"/>
        </w:rPr>
        <w:t>serwisu Przelewy24.</w:t>
      </w:r>
      <w:r w:rsidRPr="00F825A5">
        <w:rPr>
          <w:rFonts w:ascii="Cambria" w:hAnsi="Cambria"/>
        </w:rPr>
        <w:t xml:space="preserve"> </w:t>
      </w:r>
    </w:p>
    <w:p w14:paraId="44CF53D9" w14:textId="437CFA58" w:rsidR="00490460" w:rsidRPr="00F825A5" w:rsidRDefault="00490460" w:rsidP="00490460">
      <w:pPr>
        <w:numPr>
          <w:ilvl w:val="0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>Fundacja przesyła potwierdzenie zawarcia umowy na trwałym nośniku (wiadomość e-mail).</w:t>
      </w:r>
    </w:p>
    <w:p w14:paraId="60D0733D" w14:textId="77777777" w:rsidR="00490460" w:rsidRPr="00F825A5" w:rsidRDefault="00490460" w:rsidP="00490460">
      <w:pPr>
        <w:numPr>
          <w:ilvl w:val="0"/>
          <w:numId w:val="18"/>
        </w:numPr>
        <w:rPr>
          <w:rFonts w:ascii="Cambria" w:hAnsi="Cambria"/>
        </w:rPr>
      </w:pPr>
      <w:r w:rsidRPr="00F825A5">
        <w:rPr>
          <w:rFonts w:ascii="Cambria" w:hAnsi="Cambria"/>
        </w:rPr>
        <w:t>Brak akceptacji Regulaminu uniemożliwia dokonanie zakupu.</w:t>
      </w:r>
    </w:p>
    <w:p w14:paraId="37E1C8F9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12CE3F4A">
          <v:rect id="_x0000_i1028" style="width:0;height:1.5pt" o:hralign="center" o:hrstd="t" o:hr="t" fillcolor="#a0a0a0" stroked="f"/>
        </w:pict>
      </w:r>
    </w:p>
    <w:p w14:paraId="6BE7BBD1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§4. Rodzaje usług</w:t>
      </w:r>
    </w:p>
    <w:p w14:paraId="341D2614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Fundacja oferuje:</w:t>
      </w:r>
    </w:p>
    <w:p w14:paraId="5D4AAF7F" w14:textId="4BCE2F94" w:rsidR="00490460" w:rsidRPr="00F825A5" w:rsidRDefault="00490460" w:rsidP="00490460">
      <w:pPr>
        <w:numPr>
          <w:ilvl w:val="0"/>
          <w:numId w:val="19"/>
        </w:numPr>
        <w:rPr>
          <w:rFonts w:ascii="Cambria" w:hAnsi="Cambria"/>
        </w:rPr>
      </w:pPr>
      <w:r w:rsidRPr="00F825A5">
        <w:rPr>
          <w:rFonts w:ascii="Cambria" w:hAnsi="Cambria"/>
        </w:rPr>
        <w:t>Dostęp do treści cyfrowych.</w:t>
      </w:r>
    </w:p>
    <w:p w14:paraId="153B7A00" w14:textId="50961C3B" w:rsidR="00490460" w:rsidRPr="00F825A5" w:rsidRDefault="00490460" w:rsidP="00490460">
      <w:pPr>
        <w:numPr>
          <w:ilvl w:val="0"/>
          <w:numId w:val="19"/>
        </w:numPr>
        <w:rPr>
          <w:rFonts w:ascii="Cambria" w:hAnsi="Cambria"/>
        </w:rPr>
      </w:pPr>
      <w:r w:rsidRPr="00F825A5">
        <w:rPr>
          <w:rFonts w:ascii="Cambria" w:hAnsi="Cambria"/>
        </w:rPr>
        <w:t>Udział w wydarzeniach:</w:t>
      </w:r>
    </w:p>
    <w:p w14:paraId="25C403D4" w14:textId="77777777" w:rsidR="00490460" w:rsidRPr="00F825A5" w:rsidRDefault="00490460" w:rsidP="00490460">
      <w:pPr>
        <w:numPr>
          <w:ilvl w:val="1"/>
          <w:numId w:val="19"/>
        </w:numPr>
        <w:rPr>
          <w:rFonts w:ascii="Cambria" w:hAnsi="Cambria"/>
        </w:rPr>
      </w:pPr>
      <w:r w:rsidRPr="00F825A5">
        <w:rPr>
          <w:rFonts w:ascii="Cambria" w:hAnsi="Cambria"/>
        </w:rPr>
        <w:t>stacjonarnych,</w:t>
      </w:r>
    </w:p>
    <w:p w14:paraId="6BD3ADD6" w14:textId="77777777" w:rsidR="00490460" w:rsidRPr="00F825A5" w:rsidRDefault="00490460" w:rsidP="00490460">
      <w:pPr>
        <w:numPr>
          <w:ilvl w:val="1"/>
          <w:numId w:val="19"/>
        </w:numPr>
        <w:rPr>
          <w:rFonts w:ascii="Cambria" w:hAnsi="Cambria"/>
        </w:rPr>
      </w:pPr>
      <w:r w:rsidRPr="00F825A5">
        <w:rPr>
          <w:rFonts w:ascii="Cambria" w:hAnsi="Cambria"/>
        </w:rPr>
        <w:t>online (na żywo),</w:t>
      </w:r>
    </w:p>
    <w:p w14:paraId="32C0D212" w14:textId="77777777" w:rsidR="00490460" w:rsidRPr="00F825A5" w:rsidRDefault="00490460" w:rsidP="00490460">
      <w:pPr>
        <w:numPr>
          <w:ilvl w:val="1"/>
          <w:numId w:val="19"/>
        </w:numPr>
        <w:rPr>
          <w:rFonts w:ascii="Cambria" w:hAnsi="Cambria"/>
        </w:rPr>
      </w:pPr>
      <w:r w:rsidRPr="00F825A5">
        <w:rPr>
          <w:rFonts w:ascii="Cambria" w:hAnsi="Cambria"/>
        </w:rPr>
        <w:t>hybrydowych.</w:t>
      </w:r>
    </w:p>
    <w:p w14:paraId="2A47C299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Szczegółowe informacje o cenie, czasie dostępu oraz terminie wydarzenia podane są w opisie oferty.</w:t>
      </w:r>
    </w:p>
    <w:p w14:paraId="1E013B0E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0D5EBAC6">
          <v:rect id="_x0000_i1029" style="width:0;height:1.5pt" o:hralign="center" o:hrstd="t" o:hr="t" fillcolor="#a0a0a0" stroked="f"/>
        </w:pict>
      </w:r>
    </w:p>
    <w:p w14:paraId="304348E6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§5. Płatności i faktury</w:t>
      </w:r>
    </w:p>
    <w:p w14:paraId="55C2743D" w14:textId="10B11FFD" w:rsidR="003D3412" w:rsidRPr="00F825A5" w:rsidRDefault="003D3412" w:rsidP="003D3412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 w:cs="Arial"/>
        </w:rPr>
        <w:t>Płatności online są obsługiwane przez operatora płatności Pr</w:t>
      </w:r>
      <w:r w:rsidR="00AB6486" w:rsidRPr="00F825A5">
        <w:rPr>
          <w:rFonts w:ascii="Cambria" w:hAnsi="Cambria" w:cs="Arial"/>
        </w:rPr>
        <w:t>z</w:t>
      </w:r>
      <w:r w:rsidRPr="00F825A5">
        <w:rPr>
          <w:rFonts w:ascii="Cambria" w:hAnsi="Cambria" w:cs="Arial"/>
        </w:rPr>
        <w:t>elewy24 – Podmiot świadczący Usługę na rzecz Użytkowników, z siedzibą w Poznaniu, przy ulicy Pastelowej 8 (60-198), wpisany do rejestru przedsiębiorców Krajowego Rejestru Sądowego prowadzonego przez Sąd Rejonowy Poznań Nowe Miasto i Wilda, VIII Wydział Gospodarczy Krajowego Rejestru Sądowego pod numerem KRS 0000347935, numerem NIP 7792369887, o kapitale zakładowym wynoszącym 5 476 300,00 zł, w całości opłaconym oraz do rejestru krajowych instytucji płatniczych prowadzonego przez Komisję Nadzoru Finansowego pod numerem UKNF IP24/2014.</w:t>
      </w:r>
    </w:p>
    <w:p w14:paraId="2A6E55C9" w14:textId="3CF1CB24" w:rsidR="003D3412" w:rsidRPr="00F825A5" w:rsidRDefault="003D3412" w:rsidP="003D3412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 w:cs="Arial"/>
        </w:rPr>
        <w:t xml:space="preserve">Wpłat można dokonać za pośrednictwem kanałów płatności udostępnionych przez firmę </w:t>
      </w:r>
      <w:proofErr w:type="spellStart"/>
      <w:r w:rsidRPr="00F825A5">
        <w:rPr>
          <w:rFonts w:ascii="Cambria" w:hAnsi="Cambria" w:cs="Arial"/>
        </w:rPr>
        <w:t>PayPro</w:t>
      </w:r>
      <w:proofErr w:type="spellEnd"/>
      <w:r w:rsidRPr="00F825A5">
        <w:rPr>
          <w:rFonts w:ascii="Cambria" w:hAnsi="Cambria" w:cs="Arial"/>
        </w:rPr>
        <w:t xml:space="preserve"> SA, tj. przy pomocy e-przelewu, karty płatniczej, BLIK i bezpośredniego przelewu na konto.</w:t>
      </w:r>
    </w:p>
    <w:p w14:paraId="1FF21989" w14:textId="289D024F" w:rsidR="003D3412" w:rsidRPr="00F825A5" w:rsidRDefault="003D3412" w:rsidP="003D3412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 w:cs="Arial"/>
        </w:rPr>
        <w:lastRenderedPageBreak/>
        <w:t xml:space="preserve">Wpłaty można przekazywać 24 godziny na dobę. Fundacja nie odpowiada za przerwy w dostępie do serwisu Przelewy24 obsługiwanego przez </w:t>
      </w:r>
      <w:proofErr w:type="spellStart"/>
      <w:r w:rsidRPr="00F825A5">
        <w:rPr>
          <w:rFonts w:ascii="Cambria" w:hAnsi="Cambria" w:cs="Arial"/>
        </w:rPr>
        <w:t>PayPro</w:t>
      </w:r>
      <w:proofErr w:type="spellEnd"/>
      <w:r w:rsidRPr="00F825A5">
        <w:rPr>
          <w:rFonts w:ascii="Cambria" w:hAnsi="Cambria" w:cs="Arial"/>
        </w:rPr>
        <w:t xml:space="preserve"> SA (dalej Przelewy24).</w:t>
      </w:r>
    </w:p>
    <w:p w14:paraId="4AFD4179" w14:textId="77777777" w:rsidR="00490460" w:rsidRPr="00F825A5" w:rsidRDefault="00490460" w:rsidP="00490460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/>
        </w:rPr>
        <w:t>Ceny podane na stronie są cenami brutto.</w:t>
      </w:r>
    </w:p>
    <w:p w14:paraId="0B5EF139" w14:textId="6E0617BA" w:rsidR="003D3412" w:rsidRPr="00F825A5" w:rsidRDefault="008441A2" w:rsidP="00030EFA">
      <w:pPr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 xml:space="preserve">Po dokonaniu płatności </w:t>
      </w:r>
      <w:r w:rsidR="00490460" w:rsidRPr="00F825A5">
        <w:rPr>
          <w:rFonts w:ascii="Cambria" w:hAnsi="Cambria"/>
        </w:rPr>
        <w:t>Fundacja wystawia fakturę VAT.</w:t>
      </w:r>
      <w:r w:rsidR="003D3412" w:rsidRPr="00F825A5">
        <w:rPr>
          <w:rFonts w:ascii="Cambria" w:hAnsi="Cambria"/>
        </w:rPr>
        <w:t xml:space="preserve"> </w:t>
      </w:r>
    </w:p>
    <w:p w14:paraId="6A049EF0" w14:textId="209DAFF2" w:rsidR="00490460" w:rsidRPr="00F825A5" w:rsidRDefault="00490460" w:rsidP="00030EFA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Klient jest </w:t>
      </w:r>
      <w:r w:rsidR="008441A2" w:rsidRPr="00F825A5">
        <w:rPr>
          <w:rFonts w:ascii="Cambria" w:hAnsi="Cambria"/>
        </w:rPr>
        <w:t xml:space="preserve">zobowiązany </w:t>
      </w:r>
      <w:r w:rsidRPr="00F825A5">
        <w:rPr>
          <w:rFonts w:ascii="Cambria" w:hAnsi="Cambria"/>
        </w:rPr>
        <w:t>podać dane do faktury w momencie składania zamówienia</w:t>
      </w:r>
      <w:r w:rsidR="008441A2">
        <w:rPr>
          <w:rFonts w:ascii="Cambria" w:hAnsi="Cambria"/>
        </w:rPr>
        <w:t>.</w:t>
      </w:r>
    </w:p>
    <w:p w14:paraId="4E525EBD" w14:textId="77777777" w:rsidR="00490460" w:rsidRPr="00F825A5" w:rsidRDefault="00490460" w:rsidP="00490460">
      <w:pPr>
        <w:numPr>
          <w:ilvl w:val="0"/>
          <w:numId w:val="20"/>
        </w:numPr>
        <w:rPr>
          <w:rFonts w:ascii="Cambria" w:hAnsi="Cambria"/>
        </w:rPr>
      </w:pPr>
      <w:r w:rsidRPr="00F825A5">
        <w:rPr>
          <w:rFonts w:ascii="Cambria" w:hAnsi="Cambria"/>
        </w:rPr>
        <w:t>Faktura wystawiana jest w formie elektronicznej.</w:t>
      </w:r>
    </w:p>
    <w:p w14:paraId="490954AC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062FFCF3">
          <v:rect id="_x0000_i1030" style="width:0;height:1.5pt" o:hralign="center" o:hrstd="t" o:hr="t" fillcolor="#a0a0a0" stroked="f"/>
        </w:pict>
      </w:r>
    </w:p>
    <w:p w14:paraId="0602266D" w14:textId="5E1D6326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 xml:space="preserve">§6. </w:t>
      </w:r>
      <w:r w:rsidR="00F559C0" w:rsidRPr="00F825A5">
        <w:rPr>
          <w:rFonts w:ascii="Cambria" w:hAnsi="Cambria"/>
        </w:rPr>
        <w:t xml:space="preserve">Treści cyfrowe </w:t>
      </w:r>
    </w:p>
    <w:p w14:paraId="1B88D235" w14:textId="4553B0AD" w:rsidR="00490460" w:rsidRPr="00F825A5" w:rsidRDefault="002F0831" w:rsidP="00490460">
      <w:pPr>
        <w:numPr>
          <w:ilvl w:val="0"/>
          <w:numId w:val="21"/>
        </w:numPr>
        <w:rPr>
          <w:rFonts w:ascii="Cambria" w:hAnsi="Cambria"/>
        </w:rPr>
      </w:pPr>
      <w:r w:rsidRPr="00F825A5">
        <w:rPr>
          <w:rFonts w:ascii="Cambria" w:hAnsi="Cambria"/>
        </w:rPr>
        <w:t>Dostęp do treści cyfrowych jest</w:t>
      </w:r>
      <w:r w:rsidR="00490460" w:rsidRPr="00F825A5">
        <w:rPr>
          <w:rFonts w:ascii="Cambria" w:hAnsi="Cambria"/>
        </w:rPr>
        <w:t xml:space="preserve"> dostarczan</w:t>
      </w:r>
      <w:r w:rsidR="00954CC6" w:rsidRPr="00F825A5">
        <w:rPr>
          <w:rFonts w:ascii="Cambria" w:hAnsi="Cambria"/>
        </w:rPr>
        <w:t>y</w:t>
      </w:r>
      <w:r w:rsidR="00490460" w:rsidRPr="00F825A5">
        <w:rPr>
          <w:rFonts w:ascii="Cambria" w:hAnsi="Cambria"/>
        </w:rPr>
        <w:t xml:space="preserve"> niezwłocznie po zaksięgowaniu płatności, chyba</w:t>
      </w:r>
      <w:r w:rsidR="00862A06" w:rsidRPr="00F825A5">
        <w:rPr>
          <w:rFonts w:ascii="Cambria" w:hAnsi="Cambria"/>
        </w:rPr>
        <w:t>,</w:t>
      </w:r>
      <w:r w:rsidR="00490460" w:rsidRPr="00F825A5">
        <w:rPr>
          <w:rFonts w:ascii="Cambria" w:hAnsi="Cambria"/>
        </w:rPr>
        <w:t xml:space="preserve"> że opis oferty stanowi inaczej.</w:t>
      </w:r>
    </w:p>
    <w:p w14:paraId="6AF4EDFA" w14:textId="77777777" w:rsidR="00490460" w:rsidRPr="00F825A5" w:rsidRDefault="00490460" w:rsidP="00490460">
      <w:pPr>
        <w:numPr>
          <w:ilvl w:val="0"/>
          <w:numId w:val="21"/>
        </w:numPr>
        <w:rPr>
          <w:rFonts w:ascii="Cambria" w:hAnsi="Cambria"/>
        </w:rPr>
      </w:pPr>
      <w:r w:rsidRPr="00F825A5">
        <w:rPr>
          <w:rFonts w:ascii="Cambria" w:hAnsi="Cambria"/>
        </w:rPr>
        <w:t>Dostęp udzielany jest na okres wskazany w opisie produktu.</w:t>
      </w:r>
    </w:p>
    <w:p w14:paraId="515A8EE6" w14:textId="77777777" w:rsidR="00490460" w:rsidRPr="00F825A5" w:rsidRDefault="00490460" w:rsidP="00490460">
      <w:pPr>
        <w:numPr>
          <w:ilvl w:val="0"/>
          <w:numId w:val="21"/>
        </w:numPr>
        <w:rPr>
          <w:rFonts w:ascii="Cambria" w:hAnsi="Cambria"/>
        </w:rPr>
      </w:pPr>
      <w:r w:rsidRPr="00F825A5">
        <w:rPr>
          <w:rFonts w:ascii="Cambria" w:hAnsi="Cambria"/>
        </w:rPr>
        <w:t>Treści cyfrowe przeznaczone są wyłącznie do użytku własnego Klienta.</w:t>
      </w:r>
    </w:p>
    <w:p w14:paraId="1A28E9CB" w14:textId="77777777" w:rsidR="00490460" w:rsidRPr="00F825A5" w:rsidRDefault="00490460" w:rsidP="00490460">
      <w:pPr>
        <w:numPr>
          <w:ilvl w:val="0"/>
          <w:numId w:val="21"/>
        </w:numPr>
        <w:rPr>
          <w:rFonts w:ascii="Cambria" w:hAnsi="Cambria"/>
        </w:rPr>
      </w:pPr>
      <w:r w:rsidRPr="00F825A5">
        <w:rPr>
          <w:rFonts w:ascii="Cambria" w:hAnsi="Cambria"/>
        </w:rPr>
        <w:t>Zakazane jest ich kopiowanie, rozpowszechnianie lub udostępnianie osobom trzecim.</w:t>
      </w:r>
    </w:p>
    <w:p w14:paraId="2E9DDB3A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7A07A089">
          <v:rect id="_x0000_i1031" style="width:0;height:1.5pt" o:hralign="center" o:hrstd="t" o:hr="t" fillcolor="#a0a0a0" stroked="f"/>
        </w:pict>
      </w:r>
    </w:p>
    <w:p w14:paraId="78F008AC" w14:textId="6E6C112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§7. Wymagania techniczne</w:t>
      </w:r>
      <w:r w:rsidR="003D3412" w:rsidRPr="00F825A5">
        <w:rPr>
          <w:rFonts w:ascii="Cambria" w:hAnsi="Cambria"/>
        </w:rPr>
        <w:t xml:space="preserve"> </w:t>
      </w:r>
    </w:p>
    <w:p w14:paraId="2B89AF10" w14:textId="66DC503A" w:rsidR="00490460" w:rsidRPr="00F825A5" w:rsidRDefault="003D3412" w:rsidP="00490460">
      <w:pPr>
        <w:rPr>
          <w:rFonts w:ascii="Cambria" w:hAnsi="Cambria"/>
        </w:rPr>
      </w:pPr>
      <w:r w:rsidRPr="00F825A5">
        <w:rPr>
          <w:rFonts w:ascii="Cambria" w:hAnsi="Cambria"/>
        </w:rPr>
        <w:t xml:space="preserve">1. </w:t>
      </w:r>
      <w:r w:rsidR="00954CC6" w:rsidRPr="00F825A5">
        <w:rPr>
          <w:rFonts w:ascii="Cambria" w:hAnsi="Cambria"/>
        </w:rPr>
        <w:t xml:space="preserve">W celu uzyskania dostępu do </w:t>
      </w:r>
      <w:r w:rsidR="00490460" w:rsidRPr="00F825A5">
        <w:rPr>
          <w:rFonts w:ascii="Cambria" w:hAnsi="Cambria"/>
        </w:rPr>
        <w:t>treści cyfrowych wymagane jest:</w:t>
      </w:r>
    </w:p>
    <w:p w14:paraId="5C0DC6F6" w14:textId="77777777" w:rsidR="00490460" w:rsidRPr="00F825A5" w:rsidRDefault="00490460" w:rsidP="00490460">
      <w:pPr>
        <w:numPr>
          <w:ilvl w:val="0"/>
          <w:numId w:val="22"/>
        </w:numPr>
        <w:rPr>
          <w:rFonts w:ascii="Cambria" w:hAnsi="Cambria"/>
        </w:rPr>
      </w:pPr>
      <w:r w:rsidRPr="00F825A5">
        <w:rPr>
          <w:rFonts w:ascii="Cambria" w:hAnsi="Cambria"/>
        </w:rPr>
        <w:t>urządzenie z dostępem do Internetu,</w:t>
      </w:r>
    </w:p>
    <w:p w14:paraId="1796B684" w14:textId="77777777" w:rsidR="00490460" w:rsidRPr="00F825A5" w:rsidRDefault="00490460" w:rsidP="00490460">
      <w:pPr>
        <w:numPr>
          <w:ilvl w:val="0"/>
          <w:numId w:val="22"/>
        </w:numPr>
        <w:rPr>
          <w:rFonts w:ascii="Cambria" w:hAnsi="Cambria"/>
        </w:rPr>
      </w:pPr>
      <w:r w:rsidRPr="00F825A5">
        <w:rPr>
          <w:rFonts w:ascii="Cambria" w:hAnsi="Cambria"/>
        </w:rPr>
        <w:t>aktualna przeglądarka internetowa,</w:t>
      </w:r>
    </w:p>
    <w:p w14:paraId="0BE4B60E" w14:textId="2BDAE789" w:rsidR="00490460" w:rsidRPr="00F825A5" w:rsidRDefault="00490460" w:rsidP="00490460">
      <w:pPr>
        <w:numPr>
          <w:ilvl w:val="0"/>
          <w:numId w:val="22"/>
        </w:numPr>
        <w:rPr>
          <w:rFonts w:ascii="Cambria" w:hAnsi="Cambria"/>
        </w:rPr>
      </w:pPr>
      <w:r w:rsidRPr="00F825A5">
        <w:rPr>
          <w:rFonts w:ascii="Cambria" w:hAnsi="Cambria"/>
        </w:rPr>
        <w:t>aktywne konto e-mail.</w:t>
      </w:r>
    </w:p>
    <w:p w14:paraId="4C548AF5" w14:textId="111DD45A" w:rsidR="00F33795" w:rsidRPr="00F825A5" w:rsidRDefault="00954CC6" w:rsidP="00F33795">
      <w:pPr>
        <w:rPr>
          <w:rFonts w:ascii="Cambria" w:hAnsi="Cambria"/>
        </w:rPr>
      </w:pPr>
      <w:r w:rsidRPr="00F825A5">
        <w:rPr>
          <w:rFonts w:ascii="Cambria" w:hAnsi="Cambria"/>
        </w:rPr>
        <w:t xml:space="preserve">2. </w:t>
      </w:r>
      <w:r w:rsidR="00490460" w:rsidRPr="00F825A5">
        <w:rPr>
          <w:rFonts w:ascii="Cambria" w:hAnsi="Cambria"/>
        </w:rPr>
        <w:t>Fundacja nie ponosi odpowiedzialności za brak dostępu wynikający z niespełnienia powyższych wymagań.</w:t>
      </w:r>
    </w:p>
    <w:p w14:paraId="1DBB3C7A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11A692B2">
          <v:rect id="_x0000_i1032" style="width:0;height:1.5pt" o:hralign="center" o:hrstd="t" o:hr="t" fillcolor="#a0a0a0" stroked="f"/>
        </w:pict>
      </w:r>
    </w:p>
    <w:p w14:paraId="330BD835" w14:textId="2E91875B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§8. Prawo odstąpienia od umowy</w:t>
      </w:r>
      <w:r w:rsidR="00F33795" w:rsidRPr="00F825A5">
        <w:rPr>
          <w:rFonts w:ascii="Cambria" w:hAnsi="Cambria"/>
        </w:rPr>
        <w:t xml:space="preserve"> </w:t>
      </w:r>
    </w:p>
    <w:p w14:paraId="68723275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1. Wydarzenia w określonym terminie</w:t>
      </w:r>
    </w:p>
    <w:p w14:paraId="643298F9" w14:textId="77777777" w:rsidR="001509DF" w:rsidRPr="00F825A5" w:rsidRDefault="001509DF" w:rsidP="001509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Fundacja organizuje konferencje, szkolenia, </w:t>
      </w:r>
      <w:proofErr w:type="spellStart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webinary</w:t>
      </w:r>
      <w:proofErr w:type="spellEnd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i inne wydarzenia edukacyjne. Udział w takim wydarzeniu jest usługą.</w:t>
      </w:r>
    </w:p>
    <w:p w14:paraId="04236333" w14:textId="77777777" w:rsidR="001509DF" w:rsidRPr="00F825A5" w:rsidRDefault="001509DF" w:rsidP="001509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Jeżeli Konsument kupuje udział w Wydarzeniu przez </w:t>
      </w:r>
      <w:proofErr w:type="spellStart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internet</w:t>
      </w:r>
      <w:proofErr w:type="spellEnd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, może odstąpić od umowy w ciągu 14 dni od dnia jej zawarcia, bez podawania przyczyny, z zastrzeżeniem poniższych zasad.</w:t>
      </w:r>
    </w:p>
    <w:p w14:paraId="5CA14DBA" w14:textId="77777777" w:rsidR="001509DF" w:rsidRPr="00F825A5" w:rsidRDefault="001509DF" w:rsidP="001509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lastRenderedPageBreak/>
        <w:t>Jeżeli Wydarzenie ma odbyć się przed upływem 14 dni od zawarcia umowy, Fundacja może rozpocząć świadczenie usługi przed upływem tego terminu tylko na wyraźne żądanie Konsumenta.</w:t>
      </w:r>
    </w:p>
    <w:p w14:paraId="4BE14984" w14:textId="2CC32E15" w:rsidR="001509DF" w:rsidRPr="00F825A5" w:rsidRDefault="001509DF" w:rsidP="001509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Konsument traci prawo odstąpienia od umowy z chwilą </w:t>
      </w:r>
      <w:r w:rsidR="00076A92"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pełnego 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wykonania usługi, jeżeli przed rozpoczęciem świadczenia:</w:t>
      </w:r>
    </w:p>
    <w:p w14:paraId="1CCE3B2D" w14:textId="77777777" w:rsidR="001509DF" w:rsidRPr="00F825A5" w:rsidRDefault="001509DF" w:rsidP="001509D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zażądał rozpoczęcia usługi przed upływem 14 dni od zawarcia umowy oraz</w:t>
      </w:r>
    </w:p>
    <w:p w14:paraId="2EC0E83E" w14:textId="0873408B" w:rsidR="001509DF" w:rsidRPr="00F825A5" w:rsidRDefault="001509DF" w:rsidP="001509D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został poinformowany, że po </w:t>
      </w:r>
      <w:r w:rsidR="0036445A"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pełnym 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wykonaniu usługi utraci prawo odstąpienia od umowy.</w:t>
      </w:r>
    </w:p>
    <w:p w14:paraId="399A6386" w14:textId="77777777" w:rsidR="001509DF" w:rsidRPr="00F825A5" w:rsidRDefault="001509DF" w:rsidP="001509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Fundacja przesyła Konsumentowi potwierdzenie zawarcia umowy oraz treść złożonych oświadczeń na trwałym nośniku, w szczególności e-mailem.</w:t>
      </w:r>
    </w:p>
    <w:p w14:paraId="7C37D85C" w14:textId="7A5D8983" w:rsidR="00C863DD" w:rsidRPr="00F825A5" w:rsidRDefault="00490460" w:rsidP="00CB36FD">
      <w:pPr>
        <w:pStyle w:val="NormalnyWeb"/>
        <w:rPr>
          <w:rFonts w:ascii="Cambria" w:hAnsi="Cambria"/>
        </w:rPr>
      </w:pPr>
      <w:r w:rsidRPr="00F825A5">
        <w:rPr>
          <w:rFonts w:ascii="Cambria" w:hAnsi="Cambria"/>
        </w:rPr>
        <w:t xml:space="preserve">2. </w:t>
      </w:r>
      <w:r w:rsidR="00C863DD" w:rsidRPr="00F825A5">
        <w:rPr>
          <w:rFonts w:ascii="Cambria" w:hAnsi="Cambria"/>
          <w:b/>
          <w:bCs/>
        </w:rPr>
        <w:t>Treści cyfrowe niedostarczane na nośniku materialnym</w:t>
      </w:r>
    </w:p>
    <w:p w14:paraId="0574308B" w14:textId="694869A8" w:rsidR="00C863DD" w:rsidRPr="00F825A5" w:rsidRDefault="00C863DD" w:rsidP="00C863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 przypadku umowy o dostarczanie Treści cyfrowych niedostarczanych na nośniku materialnym Konsument traci prawo odstąpienia od umowy, jeżeli przed upływem </w:t>
      </w:r>
      <w:r w:rsidR="00CB36FD"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14 dni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Fundacja rozpoczęła świadczenie za wyraźną i uprzednią zgodą Konsumenta.</w:t>
      </w:r>
    </w:p>
    <w:p w14:paraId="5577065B" w14:textId="77777777" w:rsidR="00C863DD" w:rsidRPr="00F825A5" w:rsidRDefault="00C863DD" w:rsidP="00C863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Przed rozpoczęciem świadczenia Fundacja informuje Konsumenta, że po spełnieniu świadczenia utraci on prawo odstąpienia od umowy, a Konsument przyjmuje to do wiadomości.</w:t>
      </w:r>
    </w:p>
    <w:p w14:paraId="523BC44C" w14:textId="2A17513A" w:rsidR="00C863DD" w:rsidRPr="00F825A5" w:rsidRDefault="00C863DD" w:rsidP="00C863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Fundacja przekazuje Konsumentowi potwierdzenie zawarcia umowy na trwałym nośniku</w:t>
      </w:r>
      <w:r w:rsidR="00CB36FD"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(wiadomość e-mail)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, obejmujące również informację o udzielonej zgodzie.</w:t>
      </w:r>
    </w:p>
    <w:p w14:paraId="589E4C46" w14:textId="6D6F1C40" w:rsidR="00CB36FD" w:rsidRPr="00F825A5" w:rsidRDefault="00CB36FD" w:rsidP="00C863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hAnsi="Cambria"/>
        </w:rPr>
        <w:t xml:space="preserve">Jeżeli </w:t>
      </w:r>
      <w:r w:rsidR="0036445A" w:rsidRPr="00F825A5">
        <w:rPr>
          <w:rFonts w:ascii="Cambria" w:hAnsi="Cambria"/>
        </w:rPr>
        <w:t>świadcz</w:t>
      </w:r>
      <w:r w:rsidR="001111BB" w:rsidRPr="00F825A5">
        <w:rPr>
          <w:rFonts w:ascii="Cambria" w:hAnsi="Cambria"/>
        </w:rPr>
        <w:t>enie usługi nie zostało rozpoczę</w:t>
      </w:r>
      <w:r w:rsidR="0036445A" w:rsidRPr="00F825A5">
        <w:rPr>
          <w:rFonts w:ascii="Cambria" w:hAnsi="Cambria"/>
        </w:rPr>
        <w:t>te</w:t>
      </w:r>
      <w:r w:rsidRPr="00F825A5">
        <w:rPr>
          <w:rFonts w:ascii="Cambria" w:hAnsi="Cambria"/>
        </w:rPr>
        <w:t xml:space="preserve">, 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albo którykolwiek z warunków wskazanych powyżej nie został spełniony</w:t>
      </w:r>
      <w:r w:rsidRPr="00F825A5">
        <w:rPr>
          <w:rFonts w:ascii="Cambria" w:hAnsi="Cambria"/>
        </w:rPr>
        <w:t xml:space="preserve"> – Konsument może odstąpić od umowy w terminie 14 dni.</w:t>
      </w:r>
    </w:p>
    <w:p w14:paraId="787A2E6C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3E5671EF">
          <v:rect id="_x0000_i1033" style="width:0;height:1.5pt" o:hralign="center" o:hrstd="t" o:hr="t" fillcolor="#a0a0a0" stroked="f"/>
        </w:pict>
      </w:r>
    </w:p>
    <w:p w14:paraId="0253D196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§9. Odpowiedzialność za zgodność treści cyfrowych z umową</w:t>
      </w:r>
    </w:p>
    <w:p w14:paraId="649C0DC7" w14:textId="77777777" w:rsidR="00490460" w:rsidRPr="00F825A5" w:rsidRDefault="00490460" w:rsidP="00490460">
      <w:pPr>
        <w:numPr>
          <w:ilvl w:val="0"/>
          <w:numId w:val="24"/>
        </w:numPr>
        <w:rPr>
          <w:rFonts w:ascii="Cambria" w:hAnsi="Cambria"/>
        </w:rPr>
      </w:pPr>
      <w:r w:rsidRPr="00F825A5">
        <w:rPr>
          <w:rFonts w:ascii="Cambria" w:hAnsi="Cambria"/>
        </w:rPr>
        <w:t>Fundacja odpowiada za zgodność treści cyfrowej z umową zgodnie z przepisami ustawy o prawach konsumenta.</w:t>
      </w:r>
    </w:p>
    <w:p w14:paraId="51C98487" w14:textId="77777777" w:rsidR="00490460" w:rsidRPr="00F825A5" w:rsidRDefault="00490460" w:rsidP="00490460">
      <w:pPr>
        <w:numPr>
          <w:ilvl w:val="0"/>
          <w:numId w:val="24"/>
        </w:numPr>
        <w:rPr>
          <w:rFonts w:ascii="Cambria" w:hAnsi="Cambria"/>
        </w:rPr>
      </w:pPr>
      <w:r w:rsidRPr="00F825A5">
        <w:rPr>
          <w:rFonts w:ascii="Cambria" w:hAnsi="Cambria"/>
        </w:rPr>
        <w:t>W przypadku braku zgodności Konsument może żądać:</w:t>
      </w:r>
    </w:p>
    <w:p w14:paraId="3AEE1BD7" w14:textId="77777777" w:rsidR="00490460" w:rsidRPr="00F825A5" w:rsidRDefault="00490460" w:rsidP="00F825A5">
      <w:pPr>
        <w:numPr>
          <w:ilvl w:val="1"/>
          <w:numId w:val="44"/>
        </w:numPr>
        <w:rPr>
          <w:rFonts w:ascii="Cambria" w:hAnsi="Cambria"/>
        </w:rPr>
      </w:pPr>
      <w:r w:rsidRPr="00F825A5">
        <w:rPr>
          <w:rFonts w:ascii="Cambria" w:hAnsi="Cambria"/>
        </w:rPr>
        <w:t>doprowadzenia do zgodności,</w:t>
      </w:r>
    </w:p>
    <w:p w14:paraId="5BAED70D" w14:textId="77777777" w:rsidR="00490460" w:rsidRPr="00F825A5" w:rsidRDefault="00490460" w:rsidP="00F825A5">
      <w:pPr>
        <w:numPr>
          <w:ilvl w:val="1"/>
          <w:numId w:val="44"/>
        </w:numPr>
        <w:rPr>
          <w:rFonts w:ascii="Cambria" w:hAnsi="Cambria"/>
        </w:rPr>
      </w:pPr>
      <w:r w:rsidRPr="00F825A5">
        <w:rPr>
          <w:rFonts w:ascii="Cambria" w:hAnsi="Cambria"/>
        </w:rPr>
        <w:t>obniżenia ceny,</w:t>
      </w:r>
    </w:p>
    <w:p w14:paraId="5D7D06A8" w14:textId="77777777" w:rsidR="00490460" w:rsidRPr="00F825A5" w:rsidRDefault="00490460" w:rsidP="00F825A5">
      <w:pPr>
        <w:numPr>
          <w:ilvl w:val="1"/>
          <w:numId w:val="44"/>
        </w:numPr>
        <w:rPr>
          <w:rFonts w:ascii="Cambria" w:hAnsi="Cambria"/>
        </w:rPr>
      </w:pPr>
      <w:r w:rsidRPr="00F825A5">
        <w:rPr>
          <w:rFonts w:ascii="Cambria" w:hAnsi="Cambria"/>
        </w:rPr>
        <w:t>odstąpienia od umowy (w przypadkach określonych ustawą).</w:t>
      </w:r>
    </w:p>
    <w:p w14:paraId="20753B51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155DAB4E">
          <v:rect id="_x0000_i1034" style="width:0;height:1.5pt" o:hralign="center" o:hrstd="t" o:hr="t" fillcolor="#a0a0a0" stroked="f"/>
        </w:pict>
      </w:r>
    </w:p>
    <w:p w14:paraId="49A46B83" w14:textId="300D0409" w:rsidR="00F6099D" w:rsidRPr="00113807" w:rsidRDefault="00F6099D" w:rsidP="00F6099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§ 10</w:t>
      </w:r>
      <w:r w:rsidRPr="00113807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. Rezygnacja z udziału i zwrot opłaty za udział w Wydarzeniu</w:t>
      </w:r>
    </w:p>
    <w:p w14:paraId="5359D316" w14:textId="77777777" w:rsidR="00F6099D" w:rsidRPr="00113807" w:rsidRDefault="00F6099D" w:rsidP="00F6099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>W przypadku rezygnacji z udziału w Wydarzeniu Fundacja zwraca opłatę w następującej wysokości:</w:t>
      </w:r>
    </w:p>
    <w:p w14:paraId="3803E2A3" w14:textId="2A811DBF" w:rsidR="00F6099D" w:rsidRPr="00113807" w:rsidRDefault="008441A2" w:rsidP="00F825A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rezygnacja przed upływem </w:t>
      </w:r>
      <w:r w:rsidR="00F6099D"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14 dni </w:t>
      </w: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>od zawarcia umowy</w:t>
      </w:r>
      <w:r w:rsidR="00F6099D"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– 100% opłaty;</w:t>
      </w:r>
    </w:p>
    <w:p w14:paraId="04572DB1" w14:textId="32AD0C2D" w:rsidR="008441A2" w:rsidRPr="00113807" w:rsidRDefault="008441A2" w:rsidP="000A156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lastRenderedPageBreak/>
        <w:t xml:space="preserve">po upływie terminu 14 dni  </w:t>
      </w:r>
      <w:r w:rsidR="00CD10A8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od zawarcia umowy </w:t>
      </w: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- brak zwrotu opłaty.              </w:t>
      </w:r>
    </w:p>
    <w:p w14:paraId="32213B1D" w14:textId="3C0949B5" w:rsidR="00113807" w:rsidRPr="00113807" w:rsidRDefault="008441A2" w:rsidP="0011380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Organizator </w:t>
      </w:r>
      <w:r w:rsidRPr="00113807">
        <w:rPr>
          <w:rFonts w:ascii="Cambria" w:hAnsi="Cambria"/>
        </w:rPr>
        <w:t xml:space="preserve">dopuszcza możliwość przeniesienia udziału na inną osobę. </w:t>
      </w:r>
      <w:r w:rsidR="00113807" w:rsidRPr="00113807">
        <w:rPr>
          <w:rFonts w:ascii="Cambria" w:hAnsi="Cambria"/>
        </w:rPr>
        <w:br/>
      </w:r>
      <w:r w:rsidRPr="00113807">
        <w:rPr>
          <w:rFonts w:ascii="Cambria" w:hAnsi="Cambria"/>
        </w:rPr>
        <w:t xml:space="preserve">W tym celu </w:t>
      </w:r>
      <w:r w:rsidR="00113807" w:rsidRPr="00113807">
        <w:rPr>
          <w:rFonts w:ascii="Cambria" w:hAnsi="Cambria"/>
        </w:rPr>
        <w:t xml:space="preserve">klient powinien przesłać </w:t>
      </w:r>
      <w:r w:rsidR="00650701">
        <w:rPr>
          <w:rFonts w:ascii="Cambria" w:hAnsi="Cambria"/>
        </w:rPr>
        <w:t xml:space="preserve">oświadczenie, w którym podaje </w:t>
      </w:r>
      <w:r w:rsidR="00455E57">
        <w:rPr>
          <w:rFonts w:ascii="Cambria" w:hAnsi="Cambria"/>
        </w:rPr>
        <w:t>dane zamówienia, i</w:t>
      </w:r>
      <w:r w:rsidR="00650701">
        <w:rPr>
          <w:rFonts w:ascii="Cambria" w:hAnsi="Cambria"/>
        </w:rPr>
        <w:t xml:space="preserve">mię i nazwisko </w:t>
      </w:r>
      <w:r w:rsidR="00455E57">
        <w:rPr>
          <w:rFonts w:ascii="Cambria" w:hAnsi="Cambria"/>
        </w:rPr>
        <w:t xml:space="preserve">uczestnika, który </w:t>
      </w:r>
      <w:r w:rsidR="00650701">
        <w:rPr>
          <w:rFonts w:ascii="Cambria" w:hAnsi="Cambria"/>
        </w:rPr>
        <w:t>rezygnuj</w:t>
      </w:r>
      <w:r w:rsidR="00455E57">
        <w:rPr>
          <w:rFonts w:ascii="Cambria" w:hAnsi="Cambria"/>
        </w:rPr>
        <w:t>e</w:t>
      </w:r>
      <w:r w:rsidR="00650701">
        <w:rPr>
          <w:rFonts w:ascii="Cambria" w:hAnsi="Cambria"/>
        </w:rPr>
        <w:t xml:space="preserve"> </w:t>
      </w:r>
      <w:r w:rsidR="00113807" w:rsidRPr="00113807">
        <w:rPr>
          <w:rFonts w:ascii="Cambria" w:hAnsi="Cambria"/>
        </w:rPr>
        <w:t xml:space="preserve">z udziału w wydarzeniu </w:t>
      </w:r>
      <w:r w:rsidR="00455E57">
        <w:rPr>
          <w:rFonts w:ascii="Cambria" w:hAnsi="Cambria"/>
        </w:rPr>
        <w:t xml:space="preserve">oraz imię i nazwisko nowego uczestnika. Oświadczenie </w:t>
      </w:r>
      <w:r w:rsidR="005D1B75">
        <w:rPr>
          <w:rFonts w:ascii="Cambria" w:hAnsi="Cambria"/>
        </w:rPr>
        <w:t>o</w:t>
      </w:r>
      <w:r w:rsidR="00113807" w:rsidRPr="00113807">
        <w:rPr>
          <w:rFonts w:ascii="Cambria" w:hAnsi="Cambria"/>
        </w:rPr>
        <w:t xml:space="preserve"> przeniesieniu udziału na inną osobę </w:t>
      </w:r>
      <w:r w:rsidR="005D1B75">
        <w:rPr>
          <w:rFonts w:ascii="Cambria" w:hAnsi="Cambria"/>
        </w:rPr>
        <w:t xml:space="preserve">należy przesłać </w:t>
      </w:r>
      <w:r w:rsidR="00113807" w:rsidRPr="00113807">
        <w:rPr>
          <w:rFonts w:ascii="Cambria" w:hAnsi="Cambria" w:cstheme="majorHAnsi"/>
        </w:rPr>
        <w:t xml:space="preserve">w drodze jednoznacznego oświadczenia (np. wiadomość e-mail lub pismo wysłane pocztą) na adres: </w:t>
      </w:r>
      <w:r w:rsidR="00113807" w:rsidRPr="00113807">
        <w:rPr>
          <w:rFonts w:ascii="Cambria" w:hAnsi="Cambria" w:cstheme="majorHAnsi"/>
        </w:rPr>
        <w:br/>
        <w:t>Fundacja – Instytut Wspomagania Rozwoju Dziecka</w:t>
      </w:r>
      <w:r w:rsidR="00113807" w:rsidRPr="00113807">
        <w:rPr>
          <w:rFonts w:ascii="Cambria" w:hAnsi="Cambria" w:cstheme="majorHAnsi"/>
        </w:rPr>
        <w:br/>
        <w:t xml:space="preserve">ul. Malczewskiego 139  80-114 Gdańsk </w:t>
      </w:r>
      <w:r w:rsidR="00113807" w:rsidRPr="00113807">
        <w:rPr>
          <w:rFonts w:ascii="Cambria" w:hAnsi="Cambria" w:cstheme="majorHAnsi"/>
        </w:rPr>
        <w:br/>
      </w:r>
      <w:r w:rsidR="005D1B75">
        <w:rPr>
          <w:rFonts w:ascii="Cambria" w:hAnsi="Cambria" w:cstheme="majorHAnsi"/>
        </w:rPr>
        <w:t xml:space="preserve">adres e-mail: </w:t>
      </w:r>
      <w:hyperlink r:id="rId7" w:history="1">
        <w:r w:rsidR="005D1B75" w:rsidRPr="009569B9">
          <w:rPr>
            <w:rStyle w:val="Hipercze"/>
            <w:rFonts w:ascii="Cambria" w:hAnsi="Cambria" w:cstheme="majorHAnsi"/>
          </w:rPr>
          <w:t>sympozjum@iwrd.pl</w:t>
        </w:r>
      </w:hyperlink>
      <w:r w:rsidR="005D1B75">
        <w:rPr>
          <w:rFonts w:ascii="Cambria" w:hAnsi="Cambria" w:cstheme="majorHAnsi"/>
        </w:rPr>
        <w:t xml:space="preserve">  </w:t>
      </w:r>
      <w:r w:rsidR="00113807" w:rsidRPr="00113807">
        <w:rPr>
          <w:rFonts w:ascii="Cambria" w:hAnsi="Cambria" w:cstheme="majorHAnsi"/>
        </w:rPr>
        <w:t>tel. 58 341 44 41</w:t>
      </w:r>
    </w:p>
    <w:p w14:paraId="3FF5F614" w14:textId="63534D3F" w:rsidR="008441A2" w:rsidRPr="00113807" w:rsidRDefault="008441A2" w:rsidP="001138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>Jeżeli Fundacja odwoła Wydarzenie, Klient otrzyma zwrot 100% wpłaconej opłaty.</w:t>
      </w:r>
    </w:p>
    <w:p w14:paraId="68CD0C0B" w14:textId="77777777" w:rsidR="00F6099D" w:rsidRPr="00113807" w:rsidRDefault="00F6099D" w:rsidP="001138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>Zasady zwrotu opisane w ust. 1–3 są polityką organizacyjną Fundacji i nie wyłączają ani nie ograniczają praw Konsumenta wynikających z obowiązujących przepisów prawa, w szczególności prawa odstąpienia od umowy zawartej na odległość.</w:t>
      </w:r>
    </w:p>
    <w:p w14:paraId="1D53EFEB" w14:textId="77777777" w:rsidR="00F6099D" w:rsidRPr="00113807" w:rsidRDefault="00F6099D" w:rsidP="0011380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3807">
        <w:rPr>
          <w:rFonts w:ascii="Cambria" w:eastAsia="Times New Roman" w:hAnsi="Cambria" w:cs="Times New Roman"/>
          <w:kern w:val="0"/>
          <w:lang w:eastAsia="pl-PL"/>
          <w14:ligatures w14:val="none"/>
        </w:rPr>
        <w:t>Jeżeli Konsument skutecznie odstąpi od umowy na podstawie przepisów prawa, stosuje się odpowiednie przepisy ustawy o prawach konsumenta.</w:t>
      </w:r>
    </w:p>
    <w:p w14:paraId="3144DC26" w14:textId="77777777" w:rsidR="001509DF" w:rsidRPr="00F825A5" w:rsidRDefault="001509DF" w:rsidP="001509DF">
      <w:pPr>
        <w:ind w:left="720"/>
        <w:rPr>
          <w:rFonts w:ascii="Cambria" w:hAnsi="Cambria"/>
        </w:rPr>
      </w:pPr>
    </w:p>
    <w:p w14:paraId="4E195F48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45817BC5">
          <v:rect id="_x0000_i1035" style="width:0;height:1.5pt" o:hralign="center" o:hrstd="t" o:hr="t" fillcolor="#a0a0a0" stroked="f"/>
        </w:pict>
      </w:r>
    </w:p>
    <w:p w14:paraId="3E693E73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§11. Reklamacje</w:t>
      </w:r>
    </w:p>
    <w:p w14:paraId="797E4ACD" w14:textId="77777777" w:rsidR="00F33795" w:rsidRPr="00F825A5" w:rsidRDefault="00F33795" w:rsidP="00F33795">
      <w:pPr>
        <w:pStyle w:val="Akapitzlist"/>
        <w:numPr>
          <w:ilvl w:val="0"/>
          <w:numId w:val="26"/>
        </w:numPr>
        <w:rPr>
          <w:rFonts w:ascii="Cambria" w:hAnsi="Cambria"/>
        </w:rPr>
      </w:pPr>
      <w:r w:rsidRPr="00F825A5">
        <w:rPr>
          <w:rFonts w:ascii="Cambria" w:hAnsi="Cambria" w:cs="Arial"/>
        </w:rPr>
        <w:t>Klienci dokonujący płatności za pośrednictwem serwisu Przelewy24 mogą składać reklamację dotyczące Usługi Płatności Przelewy24, jeżeli przekazana przez niego płatność nie została zrealizowana lub została zrealizowana niezgodnie z Regulaminem Współpracy z Przelewy24 dostępnym </w:t>
      </w:r>
      <w:hyperlink r:id="rId8" w:history="1">
        <w:r w:rsidRPr="00F825A5">
          <w:rPr>
            <w:rStyle w:val="Hipercze"/>
            <w:rFonts w:ascii="Cambria" w:hAnsi="Cambria" w:cs="Arial"/>
            <w:color w:val="auto"/>
          </w:rPr>
          <w:t>tu</w:t>
        </w:r>
      </w:hyperlink>
      <w:r w:rsidRPr="00F825A5">
        <w:rPr>
          <w:rFonts w:ascii="Cambria" w:hAnsi="Cambria" w:cs="Arial"/>
        </w:rPr>
        <w:t>. Reklamacje można składać w formie:</w:t>
      </w:r>
      <w:r w:rsidRPr="00F825A5">
        <w:rPr>
          <w:rFonts w:ascii="Cambria" w:hAnsi="Cambria" w:cs="Arial"/>
        </w:rPr>
        <w:br/>
        <w:t xml:space="preserve">a) pisemnej – osobiście w siedzibie </w:t>
      </w:r>
      <w:proofErr w:type="spellStart"/>
      <w:r w:rsidRPr="00F825A5">
        <w:rPr>
          <w:rFonts w:ascii="Cambria" w:hAnsi="Cambria" w:cs="Arial"/>
        </w:rPr>
        <w:t>PayPro</w:t>
      </w:r>
      <w:proofErr w:type="spellEnd"/>
      <w:r w:rsidRPr="00F825A5">
        <w:rPr>
          <w:rFonts w:ascii="Cambria" w:hAnsi="Cambria" w:cs="Arial"/>
        </w:rPr>
        <w:t xml:space="preserve"> SA lub przesyłką pocztową w rozumieniu art.3 pkt. 21 ustawy z dnia 23 listopada 2012r. – Prawo pocztowe (Dz. U. poz. 1529 z </w:t>
      </w:r>
      <w:proofErr w:type="spellStart"/>
      <w:r w:rsidRPr="00F825A5">
        <w:rPr>
          <w:rFonts w:ascii="Cambria" w:hAnsi="Cambria" w:cs="Arial"/>
        </w:rPr>
        <w:t>późn</w:t>
      </w:r>
      <w:proofErr w:type="spellEnd"/>
      <w:r w:rsidRPr="00F825A5">
        <w:rPr>
          <w:rFonts w:ascii="Cambria" w:hAnsi="Cambria" w:cs="Arial"/>
        </w:rPr>
        <w:t>. zm.);</w:t>
      </w:r>
      <w:r w:rsidRPr="00F825A5">
        <w:rPr>
          <w:rFonts w:ascii="Cambria" w:hAnsi="Cambria" w:cs="Arial"/>
        </w:rPr>
        <w:br/>
        <w:t xml:space="preserve">b) ustnej – dzwoniąc na numer telefonu albo składając oświadczenie do protokołu podczas wizyty w siedzibie </w:t>
      </w:r>
      <w:proofErr w:type="spellStart"/>
      <w:r w:rsidRPr="00F825A5">
        <w:rPr>
          <w:rFonts w:ascii="Cambria" w:hAnsi="Cambria" w:cs="Arial"/>
        </w:rPr>
        <w:t>PayPro</w:t>
      </w:r>
      <w:proofErr w:type="spellEnd"/>
      <w:r w:rsidRPr="00F825A5">
        <w:rPr>
          <w:rFonts w:ascii="Cambria" w:hAnsi="Cambria" w:cs="Arial"/>
        </w:rPr>
        <w:t xml:space="preserve"> SA, ul. Pastelowa 8, 60-198 Poznań;</w:t>
      </w:r>
      <w:r w:rsidRPr="00F825A5">
        <w:rPr>
          <w:rFonts w:ascii="Cambria" w:hAnsi="Cambria" w:cs="Arial"/>
        </w:rPr>
        <w:br/>
        <w:t>c) elektronicznie – wysyłając wiadomości na adres poczty elektronicznej serwis@przelewy24.pl lub poprzez elektroniczny formularz kontaktowy dostępny na stronie internetowej pod adresem: https://www.przelewy24.pl/reklamacje.</w:t>
      </w:r>
    </w:p>
    <w:p w14:paraId="668D8DD4" w14:textId="5F0A18FE" w:rsidR="00490460" w:rsidRPr="00F825A5" w:rsidRDefault="00490460" w:rsidP="00490460">
      <w:pPr>
        <w:numPr>
          <w:ilvl w:val="0"/>
          <w:numId w:val="26"/>
        </w:numPr>
        <w:rPr>
          <w:rFonts w:ascii="Cambria" w:hAnsi="Cambria"/>
        </w:rPr>
      </w:pPr>
      <w:r w:rsidRPr="00F825A5">
        <w:rPr>
          <w:rFonts w:ascii="Cambria" w:hAnsi="Cambria"/>
        </w:rPr>
        <w:t>Reklamacje</w:t>
      </w:r>
      <w:r w:rsidR="00F33795" w:rsidRPr="00F825A5">
        <w:rPr>
          <w:rFonts w:ascii="Cambria" w:hAnsi="Cambria"/>
        </w:rPr>
        <w:t xml:space="preserve"> dotyczące zakupionych usług </w:t>
      </w:r>
      <w:r w:rsidRPr="00F825A5">
        <w:rPr>
          <w:rFonts w:ascii="Cambria" w:hAnsi="Cambria"/>
        </w:rPr>
        <w:t>należy zgłaszać na adres e-mail:</w:t>
      </w:r>
      <w:r w:rsidR="000B4316" w:rsidRPr="00F825A5">
        <w:rPr>
          <w:rFonts w:ascii="Cambria" w:hAnsi="Cambria"/>
        </w:rPr>
        <w:t xml:space="preserve"> </w:t>
      </w:r>
      <w:r w:rsidR="00650701">
        <w:rPr>
          <w:rFonts w:ascii="Cambria" w:hAnsi="Cambria"/>
        </w:rPr>
        <w:t>sympozjum@iwrd.pl</w:t>
      </w:r>
      <w:r w:rsidRPr="00F825A5">
        <w:rPr>
          <w:rFonts w:ascii="Cambria" w:hAnsi="Cambria"/>
        </w:rPr>
        <w:t>.</w:t>
      </w:r>
    </w:p>
    <w:p w14:paraId="5F86E5DD" w14:textId="77777777" w:rsidR="00490460" w:rsidRPr="00F825A5" w:rsidRDefault="00490460" w:rsidP="00490460">
      <w:pPr>
        <w:numPr>
          <w:ilvl w:val="0"/>
          <w:numId w:val="26"/>
        </w:numPr>
        <w:rPr>
          <w:rFonts w:ascii="Cambria" w:hAnsi="Cambria"/>
        </w:rPr>
      </w:pPr>
      <w:r w:rsidRPr="00F825A5">
        <w:rPr>
          <w:rFonts w:ascii="Cambria" w:hAnsi="Cambria"/>
        </w:rPr>
        <w:t>Reklamacja powinna zawierać dane Klienta oraz opis problemu.</w:t>
      </w:r>
    </w:p>
    <w:p w14:paraId="1DEC5EB1" w14:textId="77777777" w:rsidR="00BD4AF4" w:rsidRPr="00F825A5" w:rsidRDefault="00490460" w:rsidP="00BD4AF4">
      <w:pPr>
        <w:numPr>
          <w:ilvl w:val="0"/>
          <w:numId w:val="26"/>
        </w:numPr>
        <w:rPr>
          <w:rFonts w:ascii="Cambria" w:hAnsi="Cambria"/>
        </w:rPr>
      </w:pPr>
      <w:r w:rsidRPr="00F825A5">
        <w:rPr>
          <w:rFonts w:ascii="Cambria" w:hAnsi="Cambria"/>
        </w:rPr>
        <w:t>Reklamacje rozpatrywane są w terminie 14 dni.</w:t>
      </w:r>
    </w:p>
    <w:p w14:paraId="72B8C486" w14:textId="7B030315" w:rsidR="001111BB" w:rsidRPr="001111BB" w:rsidRDefault="001111BB" w:rsidP="00BD4AF4">
      <w:pPr>
        <w:numPr>
          <w:ilvl w:val="0"/>
          <w:numId w:val="26"/>
        </w:numPr>
        <w:rPr>
          <w:rFonts w:ascii="Cambria" w:hAnsi="Cambria"/>
        </w:rPr>
      </w:pPr>
      <w:r w:rsidRPr="00F825A5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lastRenderedPageBreak/>
        <w:t>Konsument ma możliwość skorzystania z pozasądowych sposobów rozpatrywania reklamacji i dochodzenia roszczeń. W szczególności Konsument może:</w:t>
      </w:r>
    </w:p>
    <w:p w14:paraId="35582D4F" w14:textId="77777777" w:rsidR="001111BB" w:rsidRPr="001111BB" w:rsidRDefault="001111BB" w:rsidP="00BD4A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11BB">
        <w:rPr>
          <w:rFonts w:ascii="Cambria" w:eastAsia="Times New Roman" w:hAnsi="Cambria" w:cs="Times New Roman"/>
          <w:kern w:val="0"/>
          <w:lang w:eastAsia="pl-PL"/>
          <w14:ligatures w14:val="none"/>
        </w:rPr>
        <w:t>zwrócić się o rozwiązanie sporu do właściwego miejscowo wojewódzkiego inspektora Inspekcji Handlowej;</w:t>
      </w:r>
    </w:p>
    <w:p w14:paraId="12CF0771" w14:textId="77777777" w:rsidR="001111BB" w:rsidRPr="001111BB" w:rsidRDefault="001111BB" w:rsidP="00BD4A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11BB">
        <w:rPr>
          <w:rFonts w:ascii="Cambria" w:eastAsia="Times New Roman" w:hAnsi="Cambria" w:cs="Times New Roman"/>
          <w:kern w:val="0"/>
          <w:lang w:eastAsia="pl-PL"/>
          <w14:ligatures w14:val="none"/>
        </w:rPr>
        <w:t>skorzystać z pomocy właściwego miejscowo powiatowego lub miejskiego rzecznika konsumentów;</w:t>
      </w:r>
    </w:p>
    <w:p w14:paraId="2B5D486D" w14:textId="77777777" w:rsidR="001111BB" w:rsidRPr="001111BB" w:rsidRDefault="001111BB" w:rsidP="00BD4A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111BB">
        <w:rPr>
          <w:rFonts w:ascii="Cambria" w:eastAsia="Times New Roman" w:hAnsi="Cambria" w:cs="Times New Roman"/>
          <w:kern w:val="0"/>
          <w:lang w:eastAsia="pl-PL"/>
          <w14:ligatures w14:val="none"/>
        </w:rPr>
        <w:t>skorzystać z postępowania przed innym podmiotem uprawnionym do pozasądowego rozwiązywania sporów konsumenckich, wpisanym do rejestru prowadzonego przez Prezesa UOKiK.</w:t>
      </w:r>
    </w:p>
    <w:p w14:paraId="22B220CC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13760365">
          <v:rect id="_x0000_i1036" style="width:0;height:1.5pt" o:hralign="center" o:hrstd="t" o:hr="t" fillcolor="#a0a0a0" stroked="f"/>
        </w:pict>
      </w:r>
    </w:p>
    <w:p w14:paraId="1CEBFA47" w14:textId="77777777" w:rsidR="00F825A5" w:rsidRPr="00F825A5" w:rsidRDefault="00F825A5" w:rsidP="00F825A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§12. Ochrona danych osobowych</w:t>
      </w:r>
    </w:p>
    <w:p w14:paraId="23ED35DC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Administratorem danych osobowych Klientów jest Fundacja Instytut Wspomagania Rozwoju Dziecka z siedzibą w Gdańsku, wskazana w §1 Regulaminu.</w:t>
      </w:r>
    </w:p>
    <w:p w14:paraId="5E37F803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Dane osobowe Klientów są przetwarzane w celu:</w:t>
      </w:r>
    </w:p>
    <w:p w14:paraId="243262AF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zawarcia i wykonania umowy, w tym zapewnienia udziału w Wydarzeniu albo dostępu do Treści cyfrowych;</w:t>
      </w:r>
    </w:p>
    <w:p w14:paraId="3C009403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obsługi płatności;</w:t>
      </w:r>
    </w:p>
    <w:p w14:paraId="7D3B1905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wystawienia faktury i wykonania obowiązków wynikających z przepisów prawa, w szczególności podatkowych i rachunkowych;</w:t>
      </w:r>
    </w:p>
    <w:p w14:paraId="5F3BBE2A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rozpatrywania reklamacji, kontaktu z Klientem oraz obsługi zgłoszeń;</w:t>
      </w:r>
    </w:p>
    <w:p w14:paraId="11FB3A16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ustalenia, dochodzenia lub obrony roszczeń;</w:t>
      </w:r>
    </w:p>
    <w:p w14:paraId="6DF015E3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przesyłania informacji marketingowych – wyłącznie wtedy, gdy Klient wyraził na to zgodę, jeżeli jest ona wymagana.</w:t>
      </w:r>
    </w:p>
    <w:p w14:paraId="2E8492A3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Podstawą prawną przetwarzania danych osobowych jest:</w:t>
      </w:r>
    </w:p>
    <w:p w14:paraId="2EFA43B8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niezbędność do zawarcia i wykonania umowy;</w:t>
      </w:r>
    </w:p>
    <w:p w14:paraId="5204AEC7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wypełnienie obowiązków prawnych ciążących na Fundacji;</w:t>
      </w:r>
    </w:p>
    <w:p w14:paraId="18B1E655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prawnie uzasadniony interes Fundacji, polegający w szczególności na obsłudze reklamacji, kontakcie z Klientem, dochodzeniu roszczeń i obronie przed roszczeniami;</w:t>
      </w:r>
    </w:p>
    <w:p w14:paraId="7BDDFCC7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zgoda Klienta – w zakresie, w jakim została wyrażona.</w:t>
      </w:r>
    </w:p>
    <w:p w14:paraId="0E375D73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Odbiorcami danych osobowych mogą być podmioty współpracujące z Fundacją przy realizacji umowy, w szczególności operator płatności </w:t>
      </w:r>
      <w:proofErr w:type="spellStart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PayPro</w:t>
      </w:r>
      <w:proofErr w:type="spellEnd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S.A. (Przelewy24), dostawcy usług informatycznych, hostingowych, księgowych, prawnych, pocztowych, mailingowych oraz inne podmioty uprawnione do otrzymania danych na podstawie przepisów prawa.</w:t>
      </w:r>
    </w:p>
    <w:p w14:paraId="7D08C1B1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Dane osobowe są przechowywane przez okres:</w:t>
      </w:r>
    </w:p>
    <w:p w14:paraId="53FB96FD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niezbędny do zawarcia i wykonania umowy;</w:t>
      </w:r>
    </w:p>
    <w:p w14:paraId="75DC5321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wymagany przez przepisy prawa podatkowego i rachunkowego;</w:t>
      </w:r>
    </w:p>
    <w:p w14:paraId="206E166C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niezbędny do rozpatrzenia reklamacji oraz dochodzenia lub obrony roszczeń;</w:t>
      </w:r>
    </w:p>
    <w:p w14:paraId="3A5EE369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do czasu cofnięcia zgody lub wniesienia sprzeciwu – w przypadku danych przetwarzanych na podstawie zgody albo dla celów wynikających z </w:t>
      </w: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lastRenderedPageBreak/>
        <w:t>prawnie uzasadnionego interesu Fundacji, o ile dalsze przetwarzanie nie jest wymagane przez przepisy prawa.</w:t>
      </w:r>
    </w:p>
    <w:p w14:paraId="6546F322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Osobie, której dane dotyczą, przysługuje prawo:</w:t>
      </w:r>
    </w:p>
    <w:p w14:paraId="6DEA3DD5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dostępu do danych;</w:t>
      </w:r>
    </w:p>
    <w:p w14:paraId="4E531674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sprostowania danych;</w:t>
      </w:r>
    </w:p>
    <w:p w14:paraId="64914691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usunięcia danych – w przypadkach przewidzianych przepisami prawa;</w:t>
      </w:r>
    </w:p>
    <w:p w14:paraId="344D0E21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ograniczenia przetwarzania;</w:t>
      </w:r>
    </w:p>
    <w:p w14:paraId="0B23DF95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przenoszenia danych – jeżeli przetwarzanie odbywa się na podstawie zgody albo umowy i w sposób zautomatyzowany;</w:t>
      </w:r>
    </w:p>
    <w:p w14:paraId="7A451790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wniesienia sprzeciwu wobec przetwarzania danych opartego na prawnie uzasadnionym interesie Fundacji;</w:t>
      </w:r>
    </w:p>
    <w:p w14:paraId="47A5F79B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cofnięcia zgody w dowolnym momencie, bez wpływu na zgodność z prawem przetwarzania dokonanego przed jej cofnięciem;</w:t>
      </w:r>
    </w:p>
    <w:p w14:paraId="4518DEBC" w14:textId="77777777" w:rsidR="00F825A5" w:rsidRPr="00F825A5" w:rsidRDefault="00F825A5" w:rsidP="00F825A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wniesienia skargi do Prezesa Urzędu Ochrony Danych Osobowych.</w:t>
      </w:r>
    </w:p>
    <w:p w14:paraId="66259B93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Podanie danych osobowych jest dobrowolne, ale niezbędne do zawarcia i wykonania umowy, obsługi płatności, wystawienia faktury, rozpatrzenia reklamacji oraz kontaktu z Klientem. Niepodanie danych może uniemożliwić zawarcie lub wykonanie umowy.</w:t>
      </w:r>
    </w:p>
    <w:p w14:paraId="4BCE48F8" w14:textId="77777777" w:rsidR="00F825A5" w:rsidRPr="00F825A5" w:rsidRDefault="00F825A5" w:rsidP="00F825A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Szczegółowe informacje dotyczące zasad przetwarzania danych osobowych, w tym dotyczące plików </w:t>
      </w:r>
      <w:proofErr w:type="spellStart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>cookies</w:t>
      </w:r>
      <w:proofErr w:type="spellEnd"/>
      <w:r w:rsidRPr="00F825A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oraz innych technologii stosowanych na stronie internetowej Fundacji, określa Polityka Prywatności.</w:t>
      </w:r>
    </w:p>
    <w:p w14:paraId="6360B8CF" w14:textId="1597951F" w:rsidR="00490460" w:rsidRPr="00F825A5" w:rsidRDefault="00490460" w:rsidP="00F825A5">
      <w:pPr>
        <w:ind w:left="720"/>
        <w:rPr>
          <w:rFonts w:ascii="Cambria" w:hAnsi="Cambria"/>
        </w:rPr>
      </w:pPr>
    </w:p>
    <w:p w14:paraId="109EBD56" w14:textId="77777777" w:rsidR="00490460" w:rsidRPr="00F825A5" w:rsidRDefault="00000000" w:rsidP="00490460">
      <w:pPr>
        <w:rPr>
          <w:rFonts w:ascii="Cambria" w:hAnsi="Cambria"/>
        </w:rPr>
      </w:pPr>
      <w:r>
        <w:rPr>
          <w:rFonts w:ascii="Cambria" w:hAnsi="Cambria"/>
        </w:rPr>
        <w:pict w14:anchorId="316CF077">
          <v:rect id="_x0000_i1037" style="width:0;height:1.5pt" o:hralign="center" o:hrstd="t" o:hr="t" fillcolor="#a0a0a0" stroked="f"/>
        </w:pict>
      </w:r>
    </w:p>
    <w:p w14:paraId="34D25872" w14:textId="77777777" w:rsidR="00490460" w:rsidRPr="00F825A5" w:rsidRDefault="00490460" w:rsidP="00490460">
      <w:pPr>
        <w:rPr>
          <w:rFonts w:ascii="Cambria" w:hAnsi="Cambria"/>
        </w:rPr>
      </w:pPr>
      <w:r w:rsidRPr="00F825A5">
        <w:rPr>
          <w:rFonts w:ascii="Cambria" w:hAnsi="Cambria"/>
        </w:rPr>
        <w:t>§13. Postanowienia końcowe</w:t>
      </w:r>
    </w:p>
    <w:p w14:paraId="0497DCD8" w14:textId="77777777" w:rsidR="00490460" w:rsidRPr="00F825A5" w:rsidRDefault="00490460" w:rsidP="00490460">
      <w:pPr>
        <w:numPr>
          <w:ilvl w:val="0"/>
          <w:numId w:val="28"/>
        </w:numPr>
        <w:rPr>
          <w:rFonts w:ascii="Cambria" w:hAnsi="Cambria"/>
        </w:rPr>
      </w:pPr>
      <w:r w:rsidRPr="00F825A5">
        <w:rPr>
          <w:rFonts w:ascii="Cambria" w:hAnsi="Cambria"/>
        </w:rPr>
        <w:t>W sprawach nieuregulowanych zastosowanie mają przepisy prawa polskiego.</w:t>
      </w:r>
    </w:p>
    <w:p w14:paraId="50FFEC43" w14:textId="735B04C3" w:rsidR="00490460" w:rsidRPr="00F825A5" w:rsidRDefault="00490460" w:rsidP="00490460">
      <w:pPr>
        <w:numPr>
          <w:ilvl w:val="0"/>
          <w:numId w:val="28"/>
        </w:numPr>
        <w:rPr>
          <w:rFonts w:ascii="Cambria" w:hAnsi="Cambria"/>
        </w:rPr>
      </w:pPr>
      <w:r w:rsidRPr="00F825A5">
        <w:rPr>
          <w:rFonts w:ascii="Cambria" w:hAnsi="Cambria"/>
        </w:rPr>
        <w:t xml:space="preserve">Regulamin obowiązuje od dnia </w:t>
      </w:r>
      <w:r w:rsidR="00862A06" w:rsidRPr="00F825A5">
        <w:rPr>
          <w:rFonts w:ascii="Cambria" w:hAnsi="Cambria"/>
        </w:rPr>
        <w:t>1</w:t>
      </w:r>
      <w:r w:rsidR="00980979" w:rsidRPr="00F825A5">
        <w:rPr>
          <w:rFonts w:ascii="Cambria" w:hAnsi="Cambria"/>
        </w:rPr>
        <w:t>3</w:t>
      </w:r>
      <w:r w:rsidR="00862A06" w:rsidRPr="00F825A5">
        <w:rPr>
          <w:rFonts w:ascii="Cambria" w:hAnsi="Cambria"/>
        </w:rPr>
        <w:t>.03.202</w:t>
      </w:r>
      <w:r w:rsidR="00980979" w:rsidRPr="00F825A5">
        <w:rPr>
          <w:rFonts w:ascii="Cambria" w:hAnsi="Cambria"/>
        </w:rPr>
        <w:t>6</w:t>
      </w:r>
      <w:r w:rsidR="00862A06" w:rsidRPr="00F825A5">
        <w:rPr>
          <w:rFonts w:ascii="Cambria" w:hAnsi="Cambria"/>
        </w:rPr>
        <w:t xml:space="preserve"> r.</w:t>
      </w:r>
    </w:p>
    <w:p w14:paraId="05179D1C" w14:textId="77777777" w:rsidR="00490460" w:rsidRPr="00F825A5" w:rsidRDefault="00490460" w:rsidP="00490460">
      <w:pPr>
        <w:numPr>
          <w:ilvl w:val="0"/>
          <w:numId w:val="28"/>
        </w:numPr>
        <w:rPr>
          <w:rFonts w:ascii="Cambria" w:hAnsi="Cambria"/>
        </w:rPr>
      </w:pPr>
      <w:r w:rsidRPr="00F825A5">
        <w:rPr>
          <w:rFonts w:ascii="Cambria" w:hAnsi="Cambria"/>
        </w:rPr>
        <w:t>Fundacja zastrzega sobie prawo do zmiany Regulaminu, przy czym zmiany nie naruszają praw nabytych przed ich wejściem w życie.</w:t>
      </w:r>
    </w:p>
    <w:p w14:paraId="3150032F" w14:textId="7C3E428A" w:rsidR="000358A7" w:rsidRPr="00F825A5" w:rsidRDefault="000358A7" w:rsidP="000358A7">
      <w:pPr>
        <w:rPr>
          <w:rFonts w:ascii="Cambria" w:hAnsi="Cambria"/>
        </w:rPr>
      </w:pPr>
    </w:p>
    <w:p w14:paraId="7B8B990C" w14:textId="1858F6CB" w:rsidR="00BF0150" w:rsidRPr="00F825A5" w:rsidRDefault="00BF0150" w:rsidP="000358A7">
      <w:pPr>
        <w:rPr>
          <w:rFonts w:ascii="Cambria" w:hAnsi="Cambria"/>
        </w:rPr>
      </w:pPr>
    </w:p>
    <w:sectPr w:rsidR="00BF0150" w:rsidRPr="00F825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EC65" w14:textId="77777777" w:rsidR="002B7BA1" w:rsidRDefault="002B7BA1" w:rsidP="007214FA">
      <w:pPr>
        <w:spacing w:after="0" w:line="240" w:lineRule="auto"/>
      </w:pPr>
      <w:r>
        <w:separator/>
      </w:r>
    </w:p>
  </w:endnote>
  <w:endnote w:type="continuationSeparator" w:id="0">
    <w:p w14:paraId="3F3A2C30" w14:textId="77777777" w:rsidR="002B7BA1" w:rsidRDefault="002B7BA1" w:rsidP="0072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434331"/>
      <w:docPartObj>
        <w:docPartGallery w:val="Page Numbers (Bottom of Page)"/>
        <w:docPartUnique/>
      </w:docPartObj>
    </w:sdtPr>
    <w:sdtContent>
      <w:p w14:paraId="1CC8EAD9" w14:textId="5A5932D0" w:rsidR="007214FA" w:rsidRDefault="007214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E87">
          <w:rPr>
            <w:noProof/>
          </w:rPr>
          <w:t>7</w:t>
        </w:r>
        <w:r>
          <w:fldChar w:fldCharType="end"/>
        </w:r>
      </w:p>
    </w:sdtContent>
  </w:sdt>
  <w:p w14:paraId="4E90FB22" w14:textId="77777777" w:rsidR="007214FA" w:rsidRDefault="00721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8B50" w14:textId="77777777" w:rsidR="002B7BA1" w:rsidRDefault="002B7BA1" w:rsidP="007214FA">
      <w:pPr>
        <w:spacing w:after="0" w:line="240" w:lineRule="auto"/>
      </w:pPr>
      <w:r>
        <w:separator/>
      </w:r>
    </w:p>
  </w:footnote>
  <w:footnote w:type="continuationSeparator" w:id="0">
    <w:p w14:paraId="17E3F238" w14:textId="77777777" w:rsidR="002B7BA1" w:rsidRDefault="002B7BA1" w:rsidP="00721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E74"/>
    <w:multiLevelType w:val="multilevel"/>
    <w:tmpl w:val="67BE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42D4F"/>
    <w:multiLevelType w:val="multilevel"/>
    <w:tmpl w:val="D390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3DEC"/>
    <w:multiLevelType w:val="multilevel"/>
    <w:tmpl w:val="7E2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53694"/>
    <w:multiLevelType w:val="multilevel"/>
    <w:tmpl w:val="104E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A5DA7"/>
    <w:multiLevelType w:val="multilevel"/>
    <w:tmpl w:val="17FE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3419B"/>
    <w:multiLevelType w:val="multilevel"/>
    <w:tmpl w:val="20BA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D1C5D"/>
    <w:multiLevelType w:val="multilevel"/>
    <w:tmpl w:val="BACC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C2DC4"/>
    <w:multiLevelType w:val="multilevel"/>
    <w:tmpl w:val="EAE6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A3666"/>
    <w:multiLevelType w:val="multilevel"/>
    <w:tmpl w:val="40AA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42239"/>
    <w:multiLevelType w:val="multilevel"/>
    <w:tmpl w:val="576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90AFB"/>
    <w:multiLevelType w:val="multilevel"/>
    <w:tmpl w:val="F156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02031"/>
    <w:multiLevelType w:val="multilevel"/>
    <w:tmpl w:val="7974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372A0"/>
    <w:multiLevelType w:val="multilevel"/>
    <w:tmpl w:val="8F72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40625"/>
    <w:multiLevelType w:val="multilevel"/>
    <w:tmpl w:val="B884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A10BA"/>
    <w:multiLevelType w:val="multilevel"/>
    <w:tmpl w:val="A08A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B2557"/>
    <w:multiLevelType w:val="multilevel"/>
    <w:tmpl w:val="474E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F2C52"/>
    <w:multiLevelType w:val="multilevel"/>
    <w:tmpl w:val="1F3A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B5FAE"/>
    <w:multiLevelType w:val="multilevel"/>
    <w:tmpl w:val="A1A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011FF"/>
    <w:multiLevelType w:val="multilevel"/>
    <w:tmpl w:val="2C26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F5637"/>
    <w:multiLevelType w:val="multilevel"/>
    <w:tmpl w:val="8500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F257B2"/>
    <w:multiLevelType w:val="multilevel"/>
    <w:tmpl w:val="3478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4B1DB2"/>
    <w:multiLevelType w:val="multilevel"/>
    <w:tmpl w:val="BA6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346D1"/>
    <w:multiLevelType w:val="multilevel"/>
    <w:tmpl w:val="03F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137C9"/>
    <w:multiLevelType w:val="multilevel"/>
    <w:tmpl w:val="A318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30B13"/>
    <w:multiLevelType w:val="multilevel"/>
    <w:tmpl w:val="866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92ADA"/>
    <w:multiLevelType w:val="multilevel"/>
    <w:tmpl w:val="6370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A21EA"/>
    <w:multiLevelType w:val="multilevel"/>
    <w:tmpl w:val="AAA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A555EA"/>
    <w:multiLevelType w:val="multilevel"/>
    <w:tmpl w:val="7EA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1E422B"/>
    <w:multiLevelType w:val="multilevel"/>
    <w:tmpl w:val="42B4724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310E15"/>
    <w:multiLevelType w:val="multilevel"/>
    <w:tmpl w:val="D79A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E557B"/>
    <w:multiLevelType w:val="multilevel"/>
    <w:tmpl w:val="4D2A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7062E"/>
    <w:multiLevelType w:val="multilevel"/>
    <w:tmpl w:val="A63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7E5F0D"/>
    <w:multiLevelType w:val="multilevel"/>
    <w:tmpl w:val="8266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04373"/>
    <w:multiLevelType w:val="multilevel"/>
    <w:tmpl w:val="866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732B3"/>
    <w:multiLevelType w:val="multilevel"/>
    <w:tmpl w:val="8E02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627E6"/>
    <w:multiLevelType w:val="multilevel"/>
    <w:tmpl w:val="BE02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E641B5"/>
    <w:multiLevelType w:val="multilevel"/>
    <w:tmpl w:val="F45A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C636F9"/>
    <w:multiLevelType w:val="multilevel"/>
    <w:tmpl w:val="3674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3A2A5B"/>
    <w:multiLevelType w:val="multilevel"/>
    <w:tmpl w:val="21D6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C27BF7"/>
    <w:multiLevelType w:val="multilevel"/>
    <w:tmpl w:val="107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62334D"/>
    <w:multiLevelType w:val="multilevel"/>
    <w:tmpl w:val="9F3A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9E62A4"/>
    <w:multiLevelType w:val="multilevel"/>
    <w:tmpl w:val="133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C67CC6"/>
    <w:multiLevelType w:val="multilevel"/>
    <w:tmpl w:val="F6B2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25AEC"/>
    <w:multiLevelType w:val="multilevel"/>
    <w:tmpl w:val="A2342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CF2C46"/>
    <w:multiLevelType w:val="multilevel"/>
    <w:tmpl w:val="8D34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500C95"/>
    <w:multiLevelType w:val="multilevel"/>
    <w:tmpl w:val="B508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801039">
    <w:abstractNumId w:val="5"/>
  </w:num>
  <w:num w:numId="2" w16cid:durableId="2003655790">
    <w:abstractNumId w:val="14"/>
  </w:num>
  <w:num w:numId="3" w16cid:durableId="349448901">
    <w:abstractNumId w:val="43"/>
  </w:num>
  <w:num w:numId="4" w16cid:durableId="510920765">
    <w:abstractNumId w:val="20"/>
  </w:num>
  <w:num w:numId="5" w16cid:durableId="1624769694">
    <w:abstractNumId w:val="36"/>
  </w:num>
  <w:num w:numId="6" w16cid:durableId="65348693">
    <w:abstractNumId w:val="19"/>
  </w:num>
  <w:num w:numId="7" w16cid:durableId="347872854">
    <w:abstractNumId w:val="12"/>
  </w:num>
  <w:num w:numId="8" w16cid:durableId="1173103571">
    <w:abstractNumId w:val="15"/>
  </w:num>
  <w:num w:numId="9" w16cid:durableId="583299832">
    <w:abstractNumId w:val="9"/>
  </w:num>
  <w:num w:numId="10" w16cid:durableId="191191271">
    <w:abstractNumId w:val="29"/>
  </w:num>
  <w:num w:numId="11" w16cid:durableId="1984962525">
    <w:abstractNumId w:val="23"/>
  </w:num>
  <w:num w:numId="12" w16cid:durableId="1084188396">
    <w:abstractNumId w:val="31"/>
  </w:num>
  <w:num w:numId="13" w16cid:durableId="1652371313">
    <w:abstractNumId w:val="22"/>
  </w:num>
  <w:num w:numId="14" w16cid:durableId="260452815">
    <w:abstractNumId w:val="17"/>
  </w:num>
  <w:num w:numId="15" w16cid:durableId="335693242">
    <w:abstractNumId w:val="39"/>
  </w:num>
  <w:num w:numId="16" w16cid:durableId="1523010138">
    <w:abstractNumId w:val="1"/>
  </w:num>
  <w:num w:numId="17" w16cid:durableId="943269232">
    <w:abstractNumId w:val="41"/>
  </w:num>
  <w:num w:numId="18" w16cid:durableId="2038309572">
    <w:abstractNumId w:val="45"/>
  </w:num>
  <w:num w:numId="19" w16cid:durableId="1244485801">
    <w:abstractNumId w:val="44"/>
  </w:num>
  <w:num w:numId="20" w16cid:durableId="1034648538">
    <w:abstractNumId w:val="8"/>
  </w:num>
  <w:num w:numId="21" w16cid:durableId="338429137">
    <w:abstractNumId w:val="25"/>
  </w:num>
  <w:num w:numId="22" w16cid:durableId="248856370">
    <w:abstractNumId w:val="27"/>
  </w:num>
  <w:num w:numId="23" w16cid:durableId="1659990365">
    <w:abstractNumId w:val="26"/>
  </w:num>
  <w:num w:numId="24" w16cid:durableId="1889222679">
    <w:abstractNumId w:val="11"/>
  </w:num>
  <w:num w:numId="25" w16cid:durableId="845940803">
    <w:abstractNumId w:val="13"/>
  </w:num>
  <w:num w:numId="26" w16cid:durableId="1907953292">
    <w:abstractNumId w:val="2"/>
  </w:num>
  <w:num w:numId="27" w16cid:durableId="487794934">
    <w:abstractNumId w:val="7"/>
  </w:num>
  <w:num w:numId="28" w16cid:durableId="1328899546">
    <w:abstractNumId w:val="42"/>
  </w:num>
  <w:num w:numId="29" w16cid:durableId="1753115694">
    <w:abstractNumId w:val="18"/>
  </w:num>
  <w:num w:numId="30" w16cid:durableId="2026245092">
    <w:abstractNumId w:val="30"/>
  </w:num>
  <w:num w:numId="31" w16cid:durableId="1063681109">
    <w:abstractNumId w:val="10"/>
  </w:num>
  <w:num w:numId="32" w16cid:durableId="1627081159">
    <w:abstractNumId w:val="34"/>
  </w:num>
  <w:num w:numId="33" w16cid:durableId="1243101973">
    <w:abstractNumId w:val="37"/>
  </w:num>
  <w:num w:numId="34" w16cid:durableId="1069110469">
    <w:abstractNumId w:val="16"/>
  </w:num>
  <w:num w:numId="35" w16cid:durableId="1688024666">
    <w:abstractNumId w:val="38"/>
  </w:num>
  <w:num w:numId="36" w16cid:durableId="237399535">
    <w:abstractNumId w:val="32"/>
  </w:num>
  <w:num w:numId="37" w16cid:durableId="1610895200">
    <w:abstractNumId w:val="33"/>
  </w:num>
  <w:num w:numId="38" w16cid:durableId="234558206">
    <w:abstractNumId w:val="0"/>
  </w:num>
  <w:num w:numId="39" w16cid:durableId="1513688812">
    <w:abstractNumId w:val="28"/>
  </w:num>
  <w:num w:numId="40" w16cid:durableId="1814833734">
    <w:abstractNumId w:val="35"/>
  </w:num>
  <w:num w:numId="41" w16cid:durableId="1577130819">
    <w:abstractNumId w:val="6"/>
  </w:num>
  <w:num w:numId="42" w16cid:durableId="1494642686">
    <w:abstractNumId w:val="4"/>
  </w:num>
  <w:num w:numId="43" w16cid:durableId="1871531072">
    <w:abstractNumId w:val="40"/>
  </w:num>
  <w:num w:numId="44" w16cid:durableId="2078085409">
    <w:abstractNumId w:val="3"/>
  </w:num>
  <w:num w:numId="45" w16cid:durableId="1208493483">
    <w:abstractNumId w:val="21"/>
  </w:num>
  <w:num w:numId="46" w16cid:durableId="21076534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0E"/>
    <w:rsid w:val="00001FC8"/>
    <w:rsid w:val="00030EFA"/>
    <w:rsid w:val="000358A7"/>
    <w:rsid w:val="00076A92"/>
    <w:rsid w:val="000B1673"/>
    <w:rsid w:val="000B4316"/>
    <w:rsid w:val="001111BB"/>
    <w:rsid w:val="00113807"/>
    <w:rsid w:val="001509DF"/>
    <w:rsid w:val="001B6879"/>
    <w:rsid w:val="00281666"/>
    <w:rsid w:val="002B7BA1"/>
    <w:rsid w:val="002F0831"/>
    <w:rsid w:val="003246FC"/>
    <w:rsid w:val="0036445A"/>
    <w:rsid w:val="00397AF4"/>
    <w:rsid w:val="003D3412"/>
    <w:rsid w:val="0043108A"/>
    <w:rsid w:val="00455E57"/>
    <w:rsid w:val="00490460"/>
    <w:rsid w:val="00501E72"/>
    <w:rsid w:val="005D1B75"/>
    <w:rsid w:val="005E214B"/>
    <w:rsid w:val="005E420E"/>
    <w:rsid w:val="005E5E3B"/>
    <w:rsid w:val="00650701"/>
    <w:rsid w:val="007214FA"/>
    <w:rsid w:val="008441A2"/>
    <w:rsid w:val="00862A06"/>
    <w:rsid w:val="00877644"/>
    <w:rsid w:val="008A0C5B"/>
    <w:rsid w:val="00954CC6"/>
    <w:rsid w:val="00980979"/>
    <w:rsid w:val="00A64C82"/>
    <w:rsid w:val="00A953D8"/>
    <w:rsid w:val="00AB6486"/>
    <w:rsid w:val="00AC0E8D"/>
    <w:rsid w:val="00AD1E87"/>
    <w:rsid w:val="00B40274"/>
    <w:rsid w:val="00BD4AF4"/>
    <w:rsid w:val="00BF0150"/>
    <w:rsid w:val="00C863DD"/>
    <w:rsid w:val="00CB36FD"/>
    <w:rsid w:val="00CD10A8"/>
    <w:rsid w:val="00EF052B"/>
    <w:rsid w:val="00F33795"/>
    <w:rsid w:val="00F559C0"/>
    <w:rsid w:val="00F6099D"/>
    <w:rsid w:val="00F8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633C"/>
  <w15:chartTrackingRefBased/>
  <w15:docId w15:val="{569C0C83-5F91-4764-82F4-A0B1BC66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2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2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2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2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2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2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2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2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2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2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2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1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4FA"/>
  </w:style>
  <w:style w:type="paragraph" w:styleId="Stopka">
    <w:name w:val="footer"/>
    <w:basedOn w:val="Normalny"/>
    <w:link w:val="StopkaZnak"/>
    <w:uiPriority w:val="99"/>
    <w:unhideWhenUsed/>
    <w:rsid w:val="00721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4FA"/>
  </w:style>
  <w:style w:type="character" w:styleId="Odwoaniedokomentarza">
    <w:name w:val="annotation reference"/>
    <w:basedOn w:val="Domylnaczcionkaakapitu"/>
    <w:uiPriority w:val="99"/>
    <w:semiHidden/>
    <w:unhideWhenUsed/>
    <w:rsid w:val="008A0C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C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C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C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D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D34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863D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zelewy24.pl/regulam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mpozjum@iwr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1709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Budzinska</dc:creator>
  <cp:keywords/>
  <dc:description/>
  <cp:lastModifiedBy>Iwona Ruta-Sominka</cp:lastModifiedBy>
  <cp:revision>7</cp:revision>
  <dcterms:created xsi:type="dcterms:W3CDTF">2026-03-02T13:12:00Z</dcterms:created>
  <dcterms:modified xsi:type="dcterms:W3CDTF">2026-03-20T10:26:00Z</dcterms:modified>
</cp:coreProperties>
</file>